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7" w:rsidRPr="005C0DF7" w:rsidRDefault="005C0DF7" w:rsidP="005C0DF7">
      <w:pPr>
        <w:spacing w:after="150" w:line="360" w:lineRule="auto"/>
        <w:jc w:val="center"/>
        <w:textAlignment w:val="top"/>
        <w:rPr>
          <w:rFonts w:ascii="Arial" w:hAnsi="Arial" w:cs="Arial"/>
          <w:b/>
          <w:sz w:val="16"/>
          <w:szCs w:val="16"/>
        </w:rPr>
      </w:pPr>
      <w:r w:rsidRPr="005C0DF7">
        <w:rPr>
          <w:rFonts w:ascii="Arial" w:hAnsi="Arial" w:cs="Arial"/>
          <w:b/>
          <w:sz w:val="16"/>
          <w:szCs w:val="16"/>
        </w:rPr>
        <w:t>Asociación de intercambio escolar “+</w:t>
      </w:r>
      <w:proofErr w:type="spellStart"/>
      <w:r w:rsidRPr="005C0DF7">
        <w:rPr>
          <w:rFonts w:ascii="Arial" w:hAnsi="Arial" w:cs="Arial"/>
          <w:b/>
          <w:sz w:val="16"/>
          <w:szCs w:val="16"/>
        </w:rPr>
        <w:t>CaminoUnE</w:t>
      </w:r>
      <w:proofErr w:type="spellEnd"/>
      <w:r w:rsidRPr="005C0DF7">
        <w:rPr>
          <w:rFonts w:ascii="Arial" w:hAnsi="Arial" w:cs="Arial"/>
          <w:b/>
          <w:sz w:val="16"/>
          <w:szCs w:val="16"/>
        </w:rPr>
        <w:t>”</w:t>
      </w:r>
    </w:p>
    <w:p w:rsidR="005039AB" w:rsidRPr="005039AB" w:rsidRDefault="005039AB" w:rsidP="005C0DF7">
      <w:pPr>
        <w:spacing w:after="150" w:line="360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 xml:space="preserve">El programa </w:t>
      </w:r>
      <w:r w:rsidRPr="005039AB">
        <w:rPr>
          <w:rFonts w:ascii="Arial" w:hAnsi="Arial" w:cs="Arial"/>
          <w:sz w:val="16"/>
          <w:szCs w:val="16"/>
        </w:rPr>
        <w:t xml:space="preserve">Erasmus+ quiere mejorar la calidad de la enseñanza </w:t>
      </w:r>
      <w:r w:rsidRPr="005C0DF7">
        <w:rPr>
          <w:rFonts w:ascii="Arial" w:hAnsi="Arial" w:cs="Arial"/>
          <w:sz w:val="16"/>
          <w:szCs w:val="16"/>
        </w:rPr>
        <w:t>Preescolar, Primaria y Secundaria</w:t>
      </w:r>
      <w:r w:rsidRPr="005039AB">
        <w:rPr>
          <w:rFonts w:ascii="Arial" w:hAnsi="Arial" w:cs="Arial"/>
          <w:sz w:val="16"/>
          <w:szCs w:val="16"/>
        </w:rPr>
        <w:t xml:space="preserve"> en los centros de toda Europa.</w:t>
      </w:r>
      <w:r w:rsidR="005C0DF7" w:rsidRPr="005C0DF7">
        <w:rPr>
          <w:rFonts w:ascii="Arial" w:hAnsi="Arial" w:cs="Arial"/>
          <w:sz w:val="16"/>
          <w:szCs w:val="16"/>
        </w:rPr>
        <w:t xml:space="preserve"> </w:t>
      </w:r>
      <w:r w:rsidRPr="005039AB">
        <w:rPr>
          <w:rFonts w:ascii="Arial" w:hAnsi="Arial" w:cs="Arial"/>
          <w:sz w:val="16"/>
          <w:szCs w:val="16"/>
        </w:rPr>
        <w:t xml:space="preserve">Mediante las </w:t>
      </w:r>
      <w:r w:rsidR="005C0DF7" w:rsidRPr="005C0DF7">
        <w:rPr>
          <w:rFonts w:ascii="Arial" w:hAnsi="Arial" w:cs="Arial"/>
          <w:sz w:val="16"/>
          <w:szCs w:val="16"/>
        </w:rPr>
        <w:t>a</w:t>
      </w:r>
      <w:r w:rsidRPr="005C0DF7">
        <w:rPr>
          <w:rFonts w:ascii="Arial" w:hAnsi="Arial" w:cs="Arial"/>
          <w:sz w:val="16"/>
          <w:szCs w:val="16"/>
        </w:rPr>
        <w:t xml:space="preserve">sociaciones </w:t>
      </w:r>
      <w:r w:rsidR="005C0DF7" w:rsidRPr="005C0DF7">
        <w:rPr>
          <w:rFonts w:ascii="Arial" w:hAnsi="Arial" w:cs="Arial"/>
          <w:sz w:val="16"/>
          <w:szCs w:val="16"/>
        </w:rPr>
        <w:t>e</w:t>
      </w:r>
      <w:r w:rsidRPr="005C0DF7">
        <w:rPr>
          <w:rFonts w:ascii="Arial" w:hAnsi="Arial" w:cs="Arial"/>
          <w:sz w:val="16"/>
          <w:szCs w:val="16"/>
        </w:rPr>
        <w:t>stratégicas</w:t>
      </w:r>
      <w:r w:rsidRPr="005039AB">
        <w:rPr>
          <w:rFonts w:ascii="Arial" w:hAnsi="Arial" w:cs="Arial"/>
          <w:sz w:val="16"/>
          <w:szCs w:val="16"/>
        </w:rPr>
        <w:t xml:space="preserve"> apoya el in</w:t>
      </w:r>
      <w:r w:rsidRPr="005C0DF7">
        <w:rPr>
          <w:rFonts w:ascii="Arial" w:hAnsi="Arial" w:cs="Arial"/>
          <w:sz w:val="16"/>
          <w:szCs w:val="16"/>
        </w:rPr>
        <w:t xml:space="preserve">tercambio de buenas prácticas </w:t>
      </w:r>
      <w:r w:rsidRPr="005039AB">
        <w:rPr>
          <w:rFonts w:ascii="Arial" w:hAnsi="Arial" w:cs="Arial"/>
          <w:sz w:val="16"/>
          <w:szCs w:val="16"/>
        </w:rPr>
        <w:t>para abordar retos comune</w:t>
      </w:r>
      <w:r w:rsidRPr="005C0DF7">
        <w:rPr>
          <w:rFonts w:ascii="Arial" w:hAnsi="Arial" w:cs="Arial"/>
          <w:sz w:val="16"/>
          <w:szCs w:val="16"/>
        </w:rPr>
        <w:t xml:space="preserve">s </w:t>
      </w:r>
      <w:r w:rsidRPr="005039AB">
        <w:rPr>
          <w:rFonts w:ascii="Arial" w:hAnsi="Arial" w:cs="Arial"/>
          <w:sz w:val="16"/>
          <w:szCs w:val="16"/>
        </w:rPr>
        <w:t>fomentando los vínculos con el mundo extraescolar y con otros ámbitos educativos y formativos.</w:t>
      </w:r>
      <w:r w:rsidR="005C0DF7" w:rsidRPr="005C0DF7">
        <w:rPr>
          <w:rFonts w:ascii="Arial" w:hAnsi="Arial" w:cs="Arial"/>
          <w:sz w:val="16"/>
          <w:szCs w:val="16"/>
        </w:rPr>
        <w:t xml:space="preserve"> Fomenta la c</w:t>
      </w:r>
      <w:r w:rsidRPr="005C0DF7">
        <w:rPr>
          <w:rFonts w:ascii="Arial" w:hAnsi="Arial" w:cs="Arial"/>
          <w:sz w:val="16"/>
          <w:szCs w:val="16"/>
        </w:rPr>
        <w:t>ooperación</w:t>
      </w:r>
      <w:r w:rsidRPr="005039AB">
        <w:rPr>
          <w:rFonts w:ascii="Arial" w:hAnsi="Arial" w:cs="Arial"/>
          <w:sz w:val="16"/>
          <w:szCs w:val="16"/>
        </w:rPr>
        <w:t xml:space="preserve"> entre </w:t>
      </w:r>
      <w:r w:rsidRPr="005C0DF7">
        <w:rPr>
          <w:rFonts w:ascii="Arial" w:hAnsi="Arial" w:cs="Arial"/>
          <w:sz w:val="16"/>
          <w:szCs w:val="16"/>
        </w:rPr>
        <w:t>centros escolares</w:t>
      </w:r>
      <w:r w:rsidRPr="005039AB">
        <w:rPr>
          <w:rFonts w:ascii="Arial" w:hAnsi="Arial" w:cs="Arial"/>
          <w:sz w:val="16"/>
          <w:szCs w:val="16"/>
        </w:rPr>
        <w:t xml:space="preserve"> u otras organizaciones con el fin de mejorar el niv</w:t>
      </w:r>
      <w:r w:rsidR="005C0DF7" w:rsidRPr="005C0DF7">
        <w:rPr>
          <w:rFonts w:ascii="Arial" w:hAnsi="Arial" w:cs="Arial"/>
          <w:sz w:val="16"/>
          <w:szCs w:val="16"/>
        </w:rPr>
        <w:t>el y la calidad de la enseñanza</w:t>
      </w:r>
    </w:p>
    <w:p w:rsidR="005039AB" w:rsidRPr="005C0DF7" w:rsidRDefault="005C0DF7" w:rsidP="005C0DF7">
      <w:pPr>
        <w:spacing w:before="100" w:beforeAutospacing="1" w:after="100" w:afterAutospacing="1" w:line="360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>Las</w:t>
      </w:r>
      <w:r w:rsidR="005039AB" w:rsidRPr="005039AB">
        <w:rPr>
          <w:rFonts w:ascii="Arial" w:hAnsi="Arial" w:cs="Arial"/>
          <w:sz w:val="16"/>
          <w:szCs w:val="16"/>
        </w:rPr>
        <w:t xml:space="preserve"> </w:t>
      </w:r>
      <w:r w:rsidRPr="005C0DF7">
        <w:rPr>
          <w:rFonts w:ascii="Arial" w:hAnsi="Arial" w:cs="Arial"/>
          <w:sz w:val="16"/>
          <w:szCs w:val="16"/>
        </w:rPr>
        <w:t>a</w:t>
      </w:r>
      <w:r w:rsidR="005039AB" w:rsidRPr="005039AB">
        <w:rPr>
          <w:rFonts w:ascii="Arial" w:hAnsi="Arial" w:cs="Arial"/>
          <w:sz w:val="16"/>
          <w:szCs w:val="16"/>
        </w:rPr>
        <w:t xml:space="preserve">sociaciones </w:t>
      </w:r>
      <w:r w:rsidRPr="005C0DF7">
        <w:rPr>
          <w:rFonts w:ascii="Arial" w:hAnsi="Arial" w:cs="Arial"/>
          <w:sz w:val="16"/>
          <w:szCs w:val="16"/>
        </w:rPr>
        <w:t>e</w:t>
      </w:r>
      <w:r w:rsidR="005039AB" w:rsidRPr="005039AB">
        <w:rPr>
          <w:rFonts w:ascii="Arial" w:hAnsi="Arial" w:cs="Arial"/>
          <w:sz w:val="16"/>
          <w:szCs w:val="16"/>
        </w:rPr>
        <w:t xml:space="preserve">stratégicas internacionales </w:t>
      </w:r>
      <w:r w:rsidRPr="005C0DF7">
        <w:rPr>
          <w:rFonts w:ascii="Arial" w:hAnsi="Arial" w:cs="Arial"/>
          <w:sz w:val="16"/>
          <w:szCs w:val="16"/>
        </w:rPr>
        <w:t>favorecen</w:t>
      </w:r>
      <w:r w:rsidR="005039AB" w:rsidRPr="005039AB">
        <w:rPr>
          <w:rFonts w:ascii="Arial" w:hAnsi="Arial" w:cs="Arial"/>
          <w:sz w:val="16"/>
          <w:szCs w:val="16"/>
        </w:rPr>
        <w:t xml:space="preserve"> te</w:t>
      </w:r>
      <w:r w:rsidRPr="005C0DF7">
        <w:rPr>
          <w:rFonts w:ascii="Arial" w:hAnsi="Arial" w:cs="Arial"/>
          <w:sz w:val="16"/>
          <w:szCs w:val="16"/>
        </w:rPr>
        <w:t>mas de interés común que permite</w:t>
      </w:r>
      <w:r w:rsidR="005039AB" w:rsidRPr="005039AB">
        <w:rPr>
          <w:rFonts w:ascii="Arial" w:hAnsi="Arial" w:cs="Arial"/>
          <w:sz w:val="16"/>
          <w:szCs w:val="16"/>
        </w:rPr>
        <w:t>n a las instituciones participantes colaborar durante dos o tres años para introducir prácticas innovadoras y nuevas formas de cooperación con profesionales de distintos ámbitos.</w:t>
      </w:r>
    </w:p>
    <w:p w:rsidR="008B51BE" w:rsidRPr="005C0DF7" w:rsidRDefault="005C0DF7" w:rsidP="005C0DF7">
      <w:pPr>
        <w:spacing w:before="100" w:beforeAutospacing="1" w:after="100" w:afterAutospacing="1" w:line="360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>En este sentido, la asociación de intercambio escolar KA229 “+</w:t>
      </w:r>
      <w:proofErr w:type="spellStart"/>
      <w:r w:rsidRPr="005C0DF7">
        <w:rPr>
          <w:rFonts w:ascii="Arial" w:hAnsi="Arial" w:cs="Arial"/>
          <w:sz w:val="16"/>
          <w:szCs w:val="16"/>
        </w:rPr>
        <w:t>CaminoUnE</w:t>
      </w:r>
      <w:proofErr w:type="spellEnd"/>
      <w:r w:rsidRPr="005C0DF7">
        <w:rPr>
          <w:rFonts w:ascii="Arial" w:hAnsi="Arial" w:cs="Arial"/>
          <w:sz w:val="16"/>
          <w:szCs w:val="16"/>
        </w:rPr>
        <w:t>”, cofinanciado por el programa Erasmus+, fomenta el trabajo en colaboración entre docentes y estudiantes d</w:t>
      </w:r>
      <w:r w:rsidR="00EC19E3" w:rsidRPr="005C0DF7">
        <w:rPr>
          <w:rFonts w:ascii="Arial" w:hAnsi="Arial" w:cs="Arial"/>
          <w:sz w:val="16"/>
          <w:szCs w:val="16"/>
        </w:rPr>
        <w:t>el CIP "FP Lumbier</w:t>
      </w:r>
      <w:r w:rsidRPr="005C0DF7">
        <w:rPr>
          <w:rFonts w:ascii="Arial" w:hAnsi="Arial" w:cs="Arial"/>
          <w:sz w:val="16"/>
          <w:szCs w:val="16"/>
        </w:rPr>
        <w:t>” y estos otros centros:</w:t>
      </w:r>
    </w:p>
    <w:p w:rsidR="005039AB" w:rsidRPr="005C0DF7" w:rsidRDefault="005039AB" w:rsidP="005C0D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 xml:space="preserve">IES </w:t>
      </w:r>
      <w:proofErr w:type="spellStart"/>
      <w:r w:rsidRPr="005C0DF7">
        <w:rPr>
          <w:rFonts w:ascii="Arial" w:hAnsi="Arial" w:cs="Arial"/>
          <w:sz w:val="16"/>
          <w:szCs w:val="16"/>
        </w:rPr>
        <w:t>Arcebispo</w:t>
      </w:r>
      <w:proofErr w:type="spellEnd"/>
      <w:r w:rsidRPr="005C0DF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C0DF7">
        <w:rPr>
          <w:rFonts w:ascii="Arial" w:hAnsi="Arial" w:cs="Arial"/>
          <w:sz w:val="16"/>
          <w:szCs w:val="16"/>
        </w:rPr>
        <w:t>Xelmirez</w:t>
      </w:r>
      <w:proofErr w:type="spellEnd"/>
      <w:r w:rsidRPr="005C0DF7">
        <w:rPr>
          <w:rFonts w:ascii="Arial" w:hAnsi="Arial" w:cs="Arial"/>
          <w:sz w:val="16"/>
          <w:szCs w:val="16"/>
        </w:rPr>
        <w:t xml:space="preserve"> I, de Santiago de Compostela (España)</w:t>
      </w:r>
      <w:r w:rsidRPr="005C0DF7">
        <w:rPr>
          <w:rFonts w:ascii="Arial" w:hAnsi="Arial" w:cs="Arial"/>
          <w:sz w:val="16"/>
          <w:szCs w:val="16"/>
        </w:rPr>
        <w:t xml:space="preserve">: coordinador del proyecto. </w:t>
      </w:r>
    </w:p>
    <w:p w:rsidR="005039AB" w:rsidRPr="005C0DF7" w:rsidRDefault="005039AB" w:rsidP="005C0D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5C0DF7">
        <w:rPr>
          <w:rFonts w:ascii="Arial" w:hAnsi="Arial" w:cs="Arial"/>
          <w:sz w:val="16"/>
          <w:szCs w:val="16"/>
        </w:rPr>
        <w:t>Lycée</w:t>
      </w:r>
      <w:proofErr w:type="spellEnd"/>
      <w:r w:rsidRPr="005C0DF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C0DF7">
        <w:rPr>
          <w:rFonts w:ascii="Arial" w:hAnsi="Arial" w:cs="Arial"/>
          <w:sz w:val="16"/>
          <w:szCs w:val="16"/>
        </w:rPr>
        <w:t>Professionnel</w:t>
      </w:r>
      <w:proofErr w:type="spellEnd"/>
      <w:r w:rsidRPr="005C0DF7">
        <w:rPr>
          <w:rFonts w:ascii="Arial" w:hAnsi="Arial" w:cs="Arial"/>
          <w:sz w:val="16"/>
          <w:szCs w:val="16"/>
        </w:rPr>
        <w:t xml:space="preserve"> Jean </w:t>
      </w:r>
      <w:proofErr w:type="spellStart"/>
      <w:r w:rsidRPr="005C0DF7">
        <w:rPr>
          <w:rFonts w:ascii="Arial" w:hAnsi="Arial" w:cs="Arial"/>
          <w:sz w:val="16"/>
          <w:szCs w:val="16"/>
        </w:rPr>
        <w:t>d'Arcet</w:t>
      </w:r>
      <w:proofErr w:type="spellEnd"/>
      <w:r w:rsidRPr="005C0DF7">
        <w:rPr>
          <w:rFonts w:ascii="Arial" w:hAnsi="Arial" w:cs="Arial"/>
          <w:sz w:val="16"/>
          <w:szCs w:val="16"/>
        </w:rPr>
        <w:t>, de Aire sur l'Adour (Región de Aquitania, Francia)</w:t>
      </w:r>
    </w:p>
    <w:p w:rsidR="005039AB" w:rsidRPr="005C0DF7" w:rsidRDefault="005039AB" w:rsidP="005C0D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 xml:space="preserve">LGT </w:t>
      </w:r>
      <w:proofErr w:type="spellStart"/>
      <w:r w:rsidRPr="005C0DF7">
        <w:rPr>
          <w:rFonts w:ascii="Arial" w:hAnsi="Arial" w:cs="Arial"/>
          <w:sz w:val="16"/>
          <w:szCs w:val="16"/>
        </w:rPr>
        <w:t>Rive</w:t>
      </w:r>
      <w:proofErr w:type="spellEnd"/>
      <w:r w:rsidRPr="005C0DF7">
        <w:rPr>
          <w:rFonts w:ascii="Arial" w:hAnsi="Arial" w:cs="Arial"/>
          <w:sz w:val="16"/>
          <w:szCs w:val="16"/>
        </w:rPr>
        <w:t xml:space="preserve"> Gauche, de Toulouse (Región de </w:t>
      </w:r>
      <w:proofErr w:type="spellStart"/>
      <w:r w:rsidRPr="005C0DF7">
        <w:rPr>
          <w:rFonts w:ascii="Arial" w:hAnsi="Arial" w:cs="Arial"/>
          <w:sz w:val="16"/>
          <w:szCs w:val="16"/>
        </w:rPr>
        <w:t>Occitania</w:t>
      </w:r>
      <w:proofErr w:type="spellEnd"/>
      <w:r w:rsidRPr="005C0DF7">
        <w:rPr>
          <w:rFonts w:ascii="Arial" w:hAnsi="Arial" w:cs="Arial"/>
          <w:sz w:val="16"/>
          <w:szCs w:val="16"/>
        </w:rPr>
        <w:t>, Francia)</w:t>
      </w:r>
    </w:p>
    <w:p w:rsidR="00EC19E3" w:rsidRPr="005C0DF7" w:rsidRDefault="005039AB" w:rsidP="005C0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>El</w:t>
      </w:r>
      <w:r w:rsidR="00EC19E3" w:rsidRPr="005C0DF7">
        <w:rPr>
          <w:rFonts w:ascii="Arial" w:hAnsi="Arial" w:cs="Arial"/>
          <w:sz w:val="16"/>
          <w:szCs w:val="16"/>
        </w:rPr>
        <w:t xml:space="preserve"> proyecto</w:t>
      </w:r>
      <w:r w:rsidRPr="005C0DF7">
        <w:rPr>
          <w:rFonts w:ascii="Arial" w:hAnsi="Arial" w:cs="Arial"/>
          <w:sz w:val="16"/>
          <w:szCs w:val="16"/>
        </w:rPr>
        <w:t xml:space="preserve"> se va a desarrollar</w:t>
      </w:r>
      <w:r w:rsidR="00EC19E3" w:rsidRPr="005C0DF7">
        <w:rPr>
          <w:rFonts w:ascii="Arial" w:hAnsi="Arial" w:cs="Arial"/>
          <w:sz w:val="16"/>
          <w:szCs w:val="16"/>
        </w:rPr>
        <w:t xml:space="preserve"> durante dos cursos acadé</w:t>
      </w:r>
      <w:bookmarkStart w:id="0" w:name="_GoBack"/>
      <w:bookmarkEnd w:id="0"/>
      <w:r w:rsidR="00EC19E3" w:rsidRPr="005C0DF7">
        <w:rPr>
          <w:rFonts w:ascii="Arial" w:hAnsi="Arial" w:cs="Arial"/>
          <w:sz w:val="16"/>
          <w:szCs w:val="16"/>
        </w:rPr>
        <w:t>micos</w:t>
      </w:r>
      <w:r w:rsidRPr="005C0DF7">
        <w:rPr>
          <w:rFonts w:ascii="Arial" w:hAnsi="Arial" w:cs="Arial"/>
          <w:sz w:val="16"/>
          <w:szCs w:val="16"/>
        </w:rPr>
        <w:t xml:space="preserve"> (2018-2019 y 2019-2020</w:t>
      </w:r>
      <w:r w:rsidR="005C0DF7" w:rsidRPr="005C0DF7">
        <w:rPr>
          <w:rFonts w:ascii="Arial" w:hAnsi="Arial" w:cs="Arial"/>
          <w:sz w:val="16"/>
          <w:szCs w:val="16"/>
        </w:rPr>
        <w:t>).</w:t>
      </w:r>
    </w:p>
    <w:p w:rsidR="00EC19E3" w:rsidRDefault="00EC19E3" w:rsidP="005C0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>El hilo conductor del proyecto es el Camino de Santiago, y por ello los cuatro centros educativos que participan están ubicados en localidades por las que pasa el Camino de Santiago.</w:t>
      </w:r>
    </w:p>
    <w:p w:rsidR="00273964" w:rsidRDefault="00273964" w:rsidP="005C0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b/>
          <w:bCs/>
          <w:sz w:val="16"/>
          <w:szCs w:val="16"/>
        </w:rPr>
        <w:t>Objetivos</w:t>
      </w:r>
      <w:r>
        <w:rPr>
          <w:rFonts w:ascii="Arial" w:hAnsi="Arial" w:cs="Arial"/>
          <w:sz w:val="16"/>
          <w:szCs w:val="16"/>
        </w:rPr>
        <w:t>: u</w:t>
      </w:r>
      <w:r w:rsidRPr="005C0DF7">
        <w:rPr>
          <w:rFonts w:ascii="Arial" w:hAnsi="Arial" w:cs="Arial"/>
          <w:sz w:val="16"/>
          <w:szCs w:val="16"/>
        </w:rPr>
        <w:t xml:space="preserve">na de las prioridades que define el proyecto es estudiar y dar a conocer </w:t>
      </w:r>
      <w:r w:rsidR="000E0774">
        <w:rPr>
          <w:rFonts w:ascii="Arial" w:hAnsi="Arial" w:cs="Arial"/>
          <w:sz w:val="16"/>
          <w:szCs w:val="16"/>
        </w:rPr>
        <w:t>el</w:t>
      </w:r>
      <w:r w:rsidRPr="005C0DF7">
        <w:rPr>
          <w:rFonts w:ascii="Arial" w:hAnsi="Arial" w:cs="Arial"/>
          <w:sz w:val="16"/>
          <w:szCs w:val="16"/>
        </w:rPr>
        <w:t xml:space="preserve"> Patrimonio cultural</w:t>
      </w:r>
      <w:r w:rsidR="000E0774">
        <w:rPr>
          <w:rFonts w:ascii="Arial" w:hAnsi="Arial" w:cs="Arial"/>
          <w:sz w:val="16"/>
          <w:szCs w:val="16"/>
        </w:rPr>
        <w:t xml:space="preserve"> de todos los países socios</w:t>
      </w:r>
      <w:r w:rsidRPr="005C0DF7">
        <w:rPr>
          <w:rFonts w:ascii="Arial" w:hAnsi="Arial" w:cs="Arial"/>
          <w:sz w:val="16"/>
          <w:szCs w:val="16"/>
        </w:rPr>
        <w:t xml:space="preserve">, y el Camino de Santiago es sin duda uno de nuestros bienes más preciados. En segundo plano, pero también importante, </w:t>
      </w:r>
      <w:r w:rsidR="000E0774">
        <w:rPr>
          <w:rFonts w:ascii="Arial" w:hAnsi="Arial" w:cs="Arial"/>
          <w:sz w:val="16"/>
          <w:szCs w:val="16"/>
        </w:rPr>
        <w:t>intentarán</w:t>
      </w:r>
      <w:r w:rsidRPr="005C0DF7">
        <w:rPr>
          <w:rFonts w:ascii="Arial" w:hAnsi="Arial" w:cs="Arial"/>
          <w:sz w:val="16"/>
          <w:szCs w:val="16"/>
        </w:rPr>
        <w:t xml:space="preserve"> afianzar en el alumnado el concepto de Ciudadanía europea, de manera que facilitemos la toma de conciencia de que somos parte de Europa y de que hay más países además del nuestro. De hecho, una de las líneas de trabajo será que el alumnado de Francia y España trabajen juntos en actividades relacionadas con los objetivos y prioridades, y se produzca un intercambio de buenas prácticas.</w:t>
      </w:r>
    </w:p>
    <w:p w:rsidR="000E0774" w:rsidRPr="005C0DF7" w:rsidRDefault="000E0774" w:rsidP="000E0774">
      <w:pPr>
        <w:pStyle w:val="Normal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Style w:val="Textoennegrita"/>
          <w:rFonts w:ascii="Arial" w:hAnsi="Arial" w:cs="Arial"/>
          <w:sz w:val="16"/>
          <w:szCs w:val="16"/>
        </w:rPr>
        <w:t>Otras Acciones</w:t>
      </w:r>
      <w:r>
        <w:rPr>
          <w:rStyle w:val="Textoennegrita"/>
          <w:rFonts w:ascii="Arial" w:hAnsi="Arial" w:cs="Arial"/>
          <w:sz w:val="16"/>
          <w:szCs w:val="16"/>
        </w:rPr>
        <w:t xml:space="preserve"> a desarrollar en el marco del proyecto</w:t>
      </w:r>
    </w:p>
    <w:p w:rsidR="000E0774" w:rsidRPr="005C0DF7" w:rsidRDefault="000E0774" w:rsidP="000E077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>Diseño de un logo representativo de proyecto.</w:t>
      </w:r>
    </w:p>
    <w:p w:rsidR="000E0774" w:rsidRPr="005C0DF7" w:rsidRDefault="000E0774" w:rsidP="000E077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 xml:space="preserve">Análisis del impacto económico del Camino de Santiago (cada </w:t>
      </w:r>
      <w:r>
        <w:rPr>
          <w:rFonts w:ascii="Arial" w:hAnsi="Arial" w:cs="Arial"/>
          <w:sz w:val="16"/>
          <w:szCs w:val="16"/>
        </w:rPr>
        <w:t>c</w:t>
      </w:r>
      <w:r w:rsidRPr="005C0DF7">
        <w:rPr>
          <w:rFonts w:ascii="Arial" w:hAnsi="Arial" w:cs="Arial"/>
          <w:sz w:val="16"/>
          <w:szCs w:val="16"/>
        </w:rPr>
        <w:t>entro en su zona de influencia).</w:t>
      </w:r>
    </w:p>
    <w:p w:rsidR="000E0774" w:rsidRPr="005C0DF7" w:rsidRDefault="000E0774" w:rsidP="000E077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 xml:space="preserve">Diseño y ejecución de un programa de actividades para la estancia de la que se hace cargo cada </w:t>
      </w:r>
      <w:r>
        <w:rPr>
          <w:rFonts w:ascii="Arial" w:hAnsi="Arial" w:cs="Arial"/>
          <w:sz w:val="16"/>
          <w:szCs w:val="16"/>
        </w:rPr>
        <w:t>c</w:t>
      </w:r>
      <w:r w:rsidRPr="005C0DF7">
        <w:rPr>
          <w:rFonts w:ascii="Arial" w:hAnsi="Arial" w:cs="Arial"/>
          <w:sz w:val="16"/>
          <w:szCs w:val="16"/>
        </w:rPr>
        <w:t>entro.</w:t>
      </w:r>
    </w:p>
    <w:p w:rsidR="000E0774" w:rsidRPr="000E0774" w:rsidRDefault="000E0774" w:rsidP="005C0D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 xml:space="preserve">Mantenimiento de la página del proyecto en la plataforma </w:t>
      </w:r>
      <w:proofErr w:type="spellStart"/>
      <w:r w:rsidRPr="005C0DF7">
        <w:rPr>
          <w:rFonts w:ascii="Arial" w:hAnsi="Arial" w:cs="Arial"/>
          <w:sz w:val="16"/>
          <w:szCs w:val="16"/>
        </w:rPr>
        <w:t>etwinning</w:t>
      </w:r>
      <w:proofErr w:type="spellEnd"/>
      <w:r w:rsidRPr="005C0DF7">
        <w:rPr>
          <w:rFonts w:ascii="Arial" w:hAnsi="Arial" w:cs="Arial"/>
          <w:sz w:val="16"/>
          <w:szCs w:val="16"/>
        </w:rPr>
        <w:t xml:space="preserve"> (imágenes, vídeos, chat, </w:t>
      </w:r>
      <w:proofErr w:type="spellStart"/>
      <w:r w:rsidRPr="005C0DF7">
        <w:rPr>
          <w:rFonts w:ascii="Arial" w:hAnsi="Arial" w:cs="Arial"/>
          <w:sz w:val="16"/>
          <w:szCs w:val="16"/>
        </w:rPr>
        <w:t>etc</w:t>
      </w:r>
      <w:proofErr w:type="spellEnd"/>
      <w:r w:rsidRPr="005C0DF7">
        <w:rPr>
          <w:rFonts w:ascii="Arial" w:hAnsi="Arial" w:cs="Arial"/>
          <w:sz w:val="16"/>
          <w:szCs w:val="16"/>
        </w:rPr>
        <w:t>).</w:t>
      </w:r>
    </w:p>
    <w:p w:rsidR="00EC19E3" w:rsidRPr="005C0DF7" w:rsidRDefault="00EC19E3" w:rsidP="005C0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b/>
          <w:bCs/>
          <w:sz w:val="16"/>
          <w:szCs w:val="16"/>
        </w:rPr>
        <w:t xml:space="preserve">Alumnado del </w:t>
      </w:r>
      <w:r w:rsidR="000E0774">
        <w:rPr>
          <w:rFonts w:ascii="Arial" w:hAnsi="Arial" w:cs="Arial"/>
          <w:b/>
          <w:bCs/>
          <w:sz w:val="16"/>
          <w:szCs w:val="16"/>
        </w:rPr>
        <w:t xml:space="preserve">CIP Lumbier </w:t>
      </w:r>
      <w:r w:rsidRPr="005C0DF7">
        <w:rPr>
          <w:rFonts w:ascii="Arial" w:hAnsi="Arial" w:cs="Arial"/>
          <w:b/>
          <w:bCs/>
          <w:sz w:val="16"/>
          <w:szCs w:val="16"/>
        </w:rPr>
        <w:t>que participa</w:t>
      </w:r>
      <w:r w:rsidR="005C0DF7">
        <w:rPr>
          <w:rFonts w:ascii="Arial" w:hAnsi="Arial" w:cs="Arial"/>
          <w:sz w:val="16"/>
          <w:szCs w:val="16"/>
        </w:rPr>
        <w:t>: g</w:t>
      </w:r>
      <w:r w:rsidRPr="005C0DF7">
        <w:rPr>
          <w:rFonts w:ascii="Arial" w:hAnsi="Arial" w:cs="Arial"/>
          <w:sz w:val="16"/>
          <w:szCs w:val="16"/>
        </w:rPr>
        <w:t>rupo de Grado Medio de Conducción de Actividades Físico Deportivas en el Medio Natural.</w:t>
      </w:r>
    </w:p>
    <w:p w:rsidR="00EC19E3" w:rsidRPr="005C0DF7" w:rsidRDefault="00EC19E3" w:rsidP="005C0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5C0DF7">
        <w:rPr>
          <w:rFonts w:ascii="Arial" w:hAnsi="Arial" w:cs="Arial"/>
          <w:b/>
          <w:bCs/>
          <w:sz w:val="16"/>
          <w:szCs w:val="16"/>
        </w:rPr>
        <w:t>Responsabilidades</w:t>
      </w:r>
      <w:r w:rsidR="005C0DF7">
        <w:rPr>
          <w:rFonts w:ascii="Arial" w:hAnsi="Arial" w:cs="Arial"/>
          <w:sz w:val="16"/>
          <w:szCs w:val="16"/>
        </w:rPr>
        <w:t>: a</w:t>
      </w:r>
      <w:r w:rsidRPr="005C0DF7">
        <w:rPr>
          <w:rFonts w:ascii="Arial" w:hAnsi="Arial" w:cs="Arial"/>
          <w:sz w:val="16"/>
          <w:szCs w:val="16"/>
        </w:rPr>
        <w:t xml:space="preserve">unque </w:t>
      </w:r>
      <w:r w:rsidR="005C0DF7" w:rsidRPr="005C0DF7">
        <w:rPr>
          <w:rFonts w:ascii="Arial" w:hAnsi="Arial" w:cs="Arial"/>
          <w:sz w:val="16"/>
          <w:szCs w:val="16"/>
        </w:rPr>
        <w:t>abordarán</w:t>
      </w:r>
      <w:r w:rsidRPr="005C0DF7">
        <w:rPr>
          <w:rFonts w:ascii="Arial" w:hAnsi="Arial" w:cs="Arial"/>
          <w:sz w:val="16"/>
          <w:szCs w:val="16"/>
        </w:rPr>
        <w:t xml:space="preserve"> el Camino desde diferentes puntos de vista, en el CIP "FP Lumbier" estudia</w:t>
      </w:r>
      <w:r w:rsidR="005C0DF7" w:rsidRPr="005C0DF7">
        <w:rPr>
          <w:rFonts w:ascii="Arial" w:hAnsi="Arial" w:cs="Arial"/>
          <w:sz w:val="16"/>
          <w:szCs w:val="16"/>
        </w:rPr>
        <w:t xml:space="preserve">rán </w:t>
      </w:r>
      <w:r w:rsidRPr="005C0DF7">
        <w:rPr>
          <w:rFonts w:ascii="Arial" w:hAnsi="Arial" w:cs="Arial"/>
          <w:sz w:val="16"/>
          <w:szCs w:val="16"/>
        </w:rPr>
        <w:t xml:space="preserve">de manera especial la gestión, </w:t>
      </w:r>
      <w:r w:rsidR="005C0DF7" w:rsidRPr="005C0DF7">
        <w:rPr>
          <w:rFonts w:ascii="Arial" w:hAnsi="Arial" w:cs="Arial"/>
          <w:sz w:val="16"/>
          <w:szCs w:val="16"/>
        </w:rPr>
        <w:t xml:space="preserve">el </w:t>
      </w:r>
      <w:r w:rsidRPr="005C0DF7">
        <w:rPr>
          <w:rFonts w:ascii="Arial" w:hAnsi="Arial" w:cs="Arial"/>
          <w:sz w:val="16"/>
          <w:szCs w:val="16"/>
        </w:rPr>
        <w:t>análisis y</w:t>
      </w:r>
      <w:r w:rsidR="005C0DF7" w:rsidRPr="005C0DF7">
        <w:rPr>
          <w:rFonts w:ascii="Arial" w:hAnsi="Arial" w:cs="Arial"/>
          <w:sz w:val="16"/>
          <w:szCs w:val="16"/>
        </w:rPr>
        <w:t xml:space="preserve"> la</w:t>
      </w:r>
      <w:r w:rsidRPr="005C0DF7">
        <w:rPr>
          <w:rFonts w:ascii="Arial" w:hAnsi="Arial" w:cs="Arial"/>
          <w:sz w:val="16"/>
          <w:szCs w:val="16"/>
        </w:rPr>
        <w:t xml:space="preserve"> evaluación de la información PAISAJÍSITICA y MEDIOAMBIENTAL del proyecto.</w:t>
      </w:r>
    </w:p>
    <w:p w:rsidR="00EC19E3" w:rsidRPr="00273964" w:rsidRDefault="00EC19E3" w:rsidP="00273964">
      <w:pPr>
        <w:pStyle w:val="Ttulo3"/>
        <w:spacing w:line="360" w:lineRule="auto"/>
        <w:jc w:val="both"/>
        <w:rPr>
          <w:rFonts w:ascii="Arial" w:hAnsi="Arial" w:cs="Arial"/>
          <w:b w:val="0"/>
          <w:sz w:val="16"/>
          <w:szCs w:val="16"/>
        </w:rPr>
      </w:pPr>
      <w:r w:rsidRPr="005C0DF7">
        <w:rPr>
          <w:rFonts w:ascii="Arial" w:hAnsi="Arial" w:cs="Arial"/>
          <w:sz w:val="16"/>
          <w:szCs w:val="16"/>
        </w:rPr>
        <w:t>Movilidades</w:t>
      </w:r>
      <w:r w:rsidR="00273964">
        <w:rPr>
          <w:rFonts w:ascii="Arial" w:hAnsi="Arial" w:cs="Arial"/>
          <w:sz w:val="16"/>
          <w:szCs w:val="16"/>
        </w:rPr>
        <w:t xml:space="preserve">: </w:t>
      </w:r>
      <w:r w:rsidR="00273964" w:rsidRPr="00273964">
        <w:rPr>
          <w:rFonts w:ascii="Arial" w:hAnsi="Arial" w:cs="Arial"/>
          <w:b w:val="0"/>
          <w:sz w:val="16"/>
          <w:szCs w:val="16"/>
        </w:rPr>
        <w:t>e</w:t>
      </w:r>
      <w:r w:rsidRPr="00273964">
        <w:rPr>
          <w:rFonts w:ascii="Arial" w:hAnsi="Arial" w:cs="Arial"/>
          <w:b w:val="0"/>
          <w:sz w:val="16"/>
          <w:szCs w:val="16"/>
        </w:rPr>
        <w:t>l alumnado</w:t>
      </w:r>
      <w:r w:rsidR="000E0774">
        <w:rPr>
          <w:rFonts w:ascii="Arial" w:hAnsi="Arial" w:cs="Arial"/>
          <w:b w:val="0"/>
          <w:sz w:val="16"/>
          <w:szCs w:val="16"/>
        </w:rPr>
        <w:t xml:space="preserve"> y el profesorado</w:t>
      </w:r>
      <w:r w:rsidRPr="00273964">
        <w:rPr>
          <w:rFonts w:ascii="Arial" w:hAnsi="Arial" w:cs="Arial"/>
          <w:b w:val="0"/>
          <w:sz w:val="16"/>
          <w:szCs w:val="16"/>
        </w:rPr>
        <w:t xml:space="preserve"> de </w:t>
      </w:r>
      <w:r w:rsidR="000E0774">
        <w:rPr>
          <w:rFonts w:ascii="Arial" w:hAnsi="Arial" w:cs="Arial"/>
          <w:b w:val="0"/>
          <w:sz w:val="16"/>
          <w:szCs w:val="16"/>
        </w:rPr>
        <w:t xml:space="preserve">todos los centros socios </w:t>
      </w:r>
      <w:r w:rsidRPr="00273964">
        <w:rPr>
          <w:rFonts w:ascii="Arial" w:hAnsi="Arial" w:cs="Arial"/>
          <w:b w:val="0"/>
          <w:sz w:val="16"/>
          <w:szCs w:val="16"/>
        </w:rPr>
        <w:t xml:space="preserve">se desplazará a realizar actividades en los otros centros participantes. </w:t>
      </w:r>
      <w:r w:rsidR="000E0774">
        <w:rPr>
          <w:rFonts w:ascii="Arial" w:hAnsi="Arial" w:cs="Arial"/>
          <w:b w:val="0"/>
          <w:sz w:val="16"/>
          <w:szCs w:val="16"/>
        </w:rPr>
        <w:t xml:space="preserve">En este caso, es el CIP Lumbier el anfitrión de sus socios, que estarán aquí durante una semana trabajando. </w:t>
      </w:r>
    </w:p>
    <w:p w:rsidR="00EC19E3" w:rsidRPr="005C0DF7" w:rsidRDefault="00EC19E3" w:rsidP="005C0DF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bCs/>
          <w:color w:val="176B6D"/>
          <w:sz w:val="16"/>
          <w:szCs w:val="16"/>
        </w:rPr>
      </w:pPr>
    </w:p>
    <w:sectPr w:rsidR="00EC19E3" w:rsidRPr="005C0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5BC"/>
    <w:multiLevelType w:val="multilevel"/>
    <w:tmpl w:val="FD1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7657E"/>
    <w:multiLevelType w:val="multilevel"/>
    <w:tmpl w:val="9E7C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9378C"/>
    <w:multiLevelType w:val="multilevel"/>
    <w:tmpl w:val="560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E3"/>
    <w:rsid w:val="000E0774"/>
    <w:rsid w:val="00145E8B"/>
    <w:rsid w:val="00273964"/>
    <w:rsid w:val="002A1360"/>
    <w:rsid w:val="003A2181"/>
    <w:rsid w:val="003B6F93"/>
    <w:rsid w:val="004873F3"/>
    <w:rsid w:val="005039AB"/>
    <w:rsid w:val="005C0DF7"/>
    <w:rsid w:val="007A0047"/>
    <w:rsid w:val="00821007"/>
    <w:rsid w:val="008B51BE"/>
    <w:rsid w:val="00A25937"/>
    <w:rsid w:val="00E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EC1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C19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C19E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C19E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C19E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19E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C1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19E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EC19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visitado">
    <w:name w:val="FollowedHyperlink"/>
    <w:basedOn w:val="Fuentedeprrafopredeter"/>
    <w:rsid w:val="00EC1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EC1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C19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C19E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C19E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C19E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19E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C1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19E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EC19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visitado">
    <w:name w:val="FollowedHyperlink"/>
    <w:basedOn w:val="Fuentedeprrafopredeter"/>
    <w:rsid w:val="00EC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3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7</cp:revision>
  <dcterms:created xsi:type="dcterms:W3CDTF">2019-04-26T06:36:00Z</dcterms:created>
  <dcterms:modified xsi:type="dcterms:W3CDTF">2019-05-08T12:59:00Z</dcterms:modified>
</cp:coreProperties>
</file>