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72" w:rsidRDefault="00201572" w:rsidP="002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  <w:color w:val="000000"/>
          <w:sz w:val="40"/>
          <w:szCs w:val="23"/>
        </w:rPr>
      </w:pPr>
      <w:r>
        <w:rPr>
          <w:rFonts w:cs="Calibri"/>
          <w:b/>
          <w:color w:val="000000"/>
          <w:sz w:val="40"/>
          <w:szCs w:val="23"/>
        </w:rPr>
        <w:t>MON COLLEGE A LA MONTAGNE, C’EST …</w:t>
      </w:r>
    </w:p>
    <w:p w:rsidR="00201572" w:rsidRDefault="00201572" w:rsidP="00201572">
      <w:pPr>
        <w:spacing w:after="0" w:line="240" w:lineRule="auto"/>
        <w:ind w:left="357"/>
        <w:jc w:val="center"/>
        <w:rPr>
          <w:rFonts w:cs="Calibri"/>
          <w:b/>
          <w:color w:val="1F4E79"/>
          <w:sz w:val="24"/>
          <w:szCs w:val="23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6781800" cy="9406255"/>
            <wp:effectExtent l="0" t="0" r="0" b="4445"/>
            <wp:wrapNone/>
            <wp:docPr id="3" name="Imagen 3" descr="Pic du Midi d'Ossau et son reflet dans le lac d'Ayous en vallée d'Ossau en Béarn Pyré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 du Midi d'Ossau et son reflet dans le lac d'Ayous en vallée d'Ossau en Béarn Pyréné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0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72" w:rsidRDefault="00201572" w:rsidP="00201572">
      <w:pPr>
        <w:spacing w:after="0" w:line="240" w:lineRule="auto"/>
        <w:ind w:left="357"/>
        <w:jc w:val="center"/>
        <w:rPr>
          <w:rFonts w:cs="Calibri"/>
          <w:b/>
          <w:color w:val="1F4E79"/>
          <w:sz w:val="24"/>
          <w:szCs w:val="23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32"/>
          <w:szCs w:val="28"/>
          <w:u w:val="single"/>
        </w:rPr>
      </w:pPr>
      <w:r>
        <w:rPr>
          <w:rFonts w:cs="Calibri"/>
          <w:b/>
          <w:sz w:val="32"/>
          <w:szCs w:val="28"/>
          <w:u w:val="single"/>
        </w:rPr>
        <w:t xml:space="preserve">- un projet éducatif annuel qui implique </w:t>
      </w:r>
    </w:p>
    <w:p w:rsidR="00201572" w:rsidRDefault="00201572" w:rsidP="00201572">
      <w:pPr>
        <w:spacing w:after="0" w:line="240" w:lineRule="auto"/>
        <w:rPr>
          <w:rFonts w:cs="Calibri"/>
          <w:b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- 30 élèves, filles et garçons, dont la candidature a été validée par l’équipe </w:t>
      </w:r>
      <w:r>
        <w:rPr>
          <w:rFonts w:cs="Calibri"/>
          <w:b/>
          <w:sz w:val="28"/>
          <w:szCs w:val="28"/>
        </w:rPr>
        <w:tab/>
        <w:t xml:space="preserve">pédagogique de la classe selon les critères de persévérance dans le travail, de </w:t>
      </w:r>
      <w:r>
        <w:rPr>
          <w:rFonts w:cs="Calibri"/>
          <w:b/>
          <w:sz w:val="28"/>
          <w:szCs w:val="28"/>
        </w:rPr>
        <w:tab/>
        <w:t xml:space="preserve">respect des règles de vie, et de non contre indication à la pratique des activités </w:t>
      </w:r>
      <w:r>
        <w:rPr>
          <w:rFonts w:cs="Calibri"/>
          <w:b/>
          <w:sz w:val="28"/>
          <w:szCs w:val="28"/>
        </w:rPr>
        <w:tab/>
        <w:t>sportives.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une équipe pédagogique d’enseignants qui utilise la montagne comme support </w:t>
      </w:r>
      <w:r>
        <w:rPr>
          <w:rFonts w:cs="Calibri"/>
          <w:b/>
          <w:sz w:val="28"/>
          <w:szCs w:val="28"/>
        </w:rPr>
        <w:tab/>
        <w:t>des apprentissages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une dizaine de sorties pédagogiques à la journée sur le temps scolaire.</w:t>
      </w:r>
    </w:p>
    <w:p w:rsidR="00201572" w:rsidRDefault="00201572" w:rsidP="00201572">
      <w:pPr>
        <w:spacing w:after="0" w:line="240" w:lineRule="auto"/>
        <w:rPr>
          <w:rFonts w:cs="Calibri"/>
          <w:b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32"/>
          <w:szCs w:val="28"/>
          <w:u w:val="single"/>
        </w:rPr>
      </w:pPr>
      <w:r>
        <w:rPr>
          <w:rFonts w:cs="Calibri"/>
          <w:b/>
          <w:sz w:val="32"/>
          <w:szCs w:val="28"/>
          <w:u w:val="single"/>
        </w:rPr>
        <w:t xml:space="preserve">- un projet reconnu sur le territoire et soutenu par </w:t>
      </w:r>
    </w:p>
    <w:p w:rsidR="00201572" w:rsidRDefault="00201572" w:rsidP="00201572">
      <w:pPr>
        <w:spacing w:after="0" w:line="240" w:lineRule="auto"/>
        <w:rPr>
          <w:rFonts w:cs="Calibri"/>
          <w:b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le collège Henri IV de NAY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la Direction Départementale de la Jeunesse et des Sports, de la vie associative des </w:t>
      </w:r>
      <w:r>
        <w:rPr>
          <w:rFonts w:cs="Calibri"/>
          <w:b/>
          <w:sz w:val="28"/>
          <w:szCs w:val="28"/>
        </w:rPr>
        <w:tab/>
        <w:t>Pyrénées Atlantiques.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la Direction Régionale et Départementale de la Jeunesse, des Sports et de la </w:t>
      </w:r>
      <w:r>
        <w:rPr>
          <w:rFonts w:cs="Calibri"/>
          <w:b/>
          <w:sz w:val="28"/>
          <w:szCs w:val="28"/>
        </w:rPr>
        <w:tab/>
        <w:t xml:space="preserve">Cohésion Sociale.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Comité Départemental de la Montagne et de l’Escalade (département 64).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Club Alpin Français de la vallée d’Ossau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bureau des guides de PAU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bureau montagne de la vallée d’Ossau.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la Société Hydro - Électrique du Midi (SHEM)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color w:val="FFFFFF"/>
          <w:sz w:val="28"/>
          <w:szCs w:val="28"/>
        </w:rPr>
        <w:t>- l’association Pôle Pyrénées Métiers de la Montagne (PPMM 64)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l’association les Tichodromes (club d’escalade de la plaine de NAY)</w:t>
      </w:r>
    </w:p>
    <w:p w:rsidR="00201572" w:rsidRDefault="00201572" w:rsidP="00201572">
      <w:pPr>
        <w:spacing w:after="0" w:line="240" w:lineRule="auto"/>
        <w:rPr>
          <w:rFonts w:cs="Calibri"/>
          <w:color w:val="FFFFFF"/>
          <w:sz w:val="28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32"/>
          <w:szCs w:val="28"/>
          <w:u w:val="single"/>
        </w:rPr>
      </w:pPr>
      <w:r>
        <w:rPr>
          <w:rFonts w:cs="Calibri"/>
          <w:b/>
          <w:color w:val="FFFFFF"/>
          <w:sz w:val="32"/>
          <w:szCs w:val="28"/>
          <w:u w:val="single"/>
        </w:rPr>
        <w:t xml:space="preserve">- un projet financé par </w:t>
      </w:r>
    </w:p>
    <w:p w:rsidR="00201572" w:rsidRDefault="00201572" w:rsidP="00201572">
      <w:pPr>
        <w:spacing w:after="0" w:line="240" w:lineRule="auto"/>
        <w:ind w:firstLine="708"/>
        <w:rPr>
          <w:rFonts w:cs="Calibri"/>
          <w:b/>
          <w:color w:val="FFFFFF"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collège Henri IV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 xml:space="preserve">- les familles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des subventions publiques et privées</w:t>
      </w:r>
    </w:p>
    <w:p w:rsidR="00201572" w:rsidRDefault="00201572" w:rsidP="00201572">
      <w:pPr>
        <w:spacing w:after="0" w:line="240" w:lineRule="auto"/>
        <w:ind w:firstLine="708"/>
        <w:rPr>
          <w:rFonts w:cs="Calibri"/>
          <w:b/>
          <w:color w:val="FFFFFF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32"/>
          <w:szCs w:val="28"/>
        </w:rPr>
      </w:pPr>
      <w:r>
        <w:rPr>
          <w:rFonts w:cs="Calibri"/>
          <w:b/>
          <w:color w:val="FFFFFF"/>
          <w:sz w:val="32"/>
          <w:szCs w:val="28"/>
          <w:u w:val="single"/>
        </w:rPr>
        <w:t>- un projet qui nécessite du matériel spécifique à la montagne</w:t>
      </w:r>
      <w:r>
        <w:rPr>
          <w:rFonts w:cs="Calibri"/>
          <w:b/>
          <w:color w:val="FFFFFF"/>
          <w:sz w:val="32"/>
          <w:szCs w:val="28"/>
        </w:rPr>
        <w:t xml:space="preserve"> </w:t>
      </w:r>
    </w:p>
    <w:p w:rsidR="00201572" w:rsidRDefault="00201572" w:rsidP="00201572">
      <w:pPr>
        <w:spacing w:after="0" w:line="240" w:lineRule="auto"/>
        <w:ind w:firstLine="708"/>
        <w:rPr>
          <w:rFonts w:cs="Calibri"/>
          <w:b/>
          <w:color w:val="FFFFFF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des chaussures de montagne avec tige haute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un sac à dos de 30 litres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32"/>
          <w:szCs w:val="28"/>
          <w:u w:val="single"/>
        </w:rPr>
      </w:pPr>
      <w:r>
        <w:rPr>
          <w:rFonts w:cs="Calibri"/>
          <w:b/>
          <w:color w:val="FFFFFF"/>
          <w:sz w:val="32"/>
          <w:szCs w:val="28"/>
          <w:u w:val="single"/>
        </w:rPr>
        <w:t xml:space="preserve">- une formation à une pratique sécuritaire en montagne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participation à la journée PILOU PAGE organisée par le Conseil Départemental 64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intervention d’un guide de haute montagne sur</w:t>
      </w:r>
      <w:r>
        <w:rPr>
          <w:rFonts w:cs="Calibri"/>
          <w:b/>
          <w:color w:val="FFFFFF"/>
          <w:sz w:val="28"/>
          <w:szCs w:val="28"/>
        </w:rPr>
        <w:t xml:space="preserve"> les dangers </w:t>
      </w:r>
      <w:r>
        <w:rPr>
          <w:rFonts w:cs="Calibri"/>
          <w:b/>
          <w:color w:val="FFFFFF"/>
          <w:sz w:val="28"/>
          <w:szCs w:val="28"/>
        </w:rPr>
        <w:tab/>
        <w:t>- initiation à la lecture carte IGN, au bulletin météo montagne.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32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sz w:val="32"/>
          <w:szCs w:val="28"/>
          <w:u w:val="single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-74295</wp:posOffset>
            </wp:positionV>
            <wp:extent cx="6996430" cy="5251450"/>
            <wp:effectExtent l="0" t="0" r="0" b="6350"/>
            <wp:wrapNone/>
            <wp:docPr id="2" name="Imagen 2" descr="8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-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72" w:rsidRDefault="00201572" w:rsidP="00201572">
      <w:pPr>
        <w:spacing w:after="0" w:line="240" w:lineRule="auto"/>
        <w:rPr>
          <w:rFonts w:cs="Calibri"/>
          <w:sz w:val="32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32"/>
          <w:szCs w:val="28"/>
          <w:u w:val="single"/>
        </w:rPr>
      </w:pPr>
      <w:r>
        <w:rPr>
          <w:rFonts w:cs="Calibri"/>
          <w:b/>
          <w:color w:val="FFFFFF"/>
          <w:sz w:val="32"/>
          <w:szCs w:val="28"/>
          <w:u w:val="single"/>
        </w:rPr>
        <w:t xml:space="preserve">- une initiation aux activités de montagne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 xml:space="preserve">- l’escalade en site naturel aménagé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 xml:space="preserve">- la course d’orientation en milieu naturel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 xml:space="preserve">- la randonnée hivernale, estivale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école de neige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le canoë kayak, le rafting</w:t>
      </w:r>
    </w:p>
    <w:p w:rsidR="00201572" w:rsidRDefault="00201572" w:rsidP="00201572">
      <w:pPr>
        <w:spacing w:after="0" w:line="240" w:lineRule="auto"/>
        <w:rPr>
          <w:rFonts w:cs="Calibri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32"/>
          <w:szCs w:val="28"/>
          <w:u w:val="single"/>
        </w:rPr>
      </w:pPr>
      <w:r>
        <w:rPr>
          <w:rFonts w:cs="Calibri"/>
          <w:b/>
          <w:sz w:val="32"/>
          <w:szCs w:val="28"/>
          <w:u w:val="single"/>
        </w:rPr>
        <w:t>- la visite de sites montagnards</w:t>
      </w:r>
    </w:p>
    <w:p w:rsidR="00201572" w:rsidRDefault="00201572" w:rsidP="00201572">
      <w:pPr>
        <w:spacing w:after="0" w:line="240" w:lineRule="auto"/>
        <w:rPr>
          <w:rFonts w:cs="Calibri"/>
          <w:b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centrale hydroélectrique 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 xml:space="preserve">- station de ski 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refuge de montagne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réserve du parc national des Pyrénées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lacs de montagne, sommets pyrénéens de moyenne montagne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32"/>
          <w:szCs w:val="28"/>
          <w:u w:val="single"/>
        </w:rPr>
        <w:t xml:space="preserve">- la rencontre avec des professionnels de la montagne </w:t>
      </w:r>
    </w:p>
    <w:p w:rsidR="00201572" w:rsidRDefault="00201572" w:rsidP="00201572">
      <w:pPr>
        <w:spacing w:after="0" w:line="240" w:lineRule="auto"/>
        <w:rPr>
          <w:rFonts w:cs="Calibri"/>
          <w:b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berger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Accompagnateur Moyenne Montagne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CRS et gendarmes, secouristes en montagne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57785</wp:posOffset>
            </wp:positionV>
            <wp:extent cx="6996430" cy="4921250"/>
            <wp:effectExtent l="0" t="0" r="0" b="0"/>
            <wp:wrapNone/>
            <wp:docPr id="1" name="Imagen 1" descr="5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492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28"/>
          <w:szCs w:val="28"/>
        </w:rPr>
        <w:tab/>
        <w:t>- gardien de refuge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pisteur, perchman, skiman, dameur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guide du parc national des Pyrénées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moniteurs de ski</w:t>
      </w:r>
    </w:p>
    <w:p w:rsidR="00201572" w:rsidRDefault="00201572" w:rsidP="0020157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  <w:t>- technicien maintenance de centrale hydro électrique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32"/>
          <w:szCs w:val="28"/>
        </w:rPr>
      </w:pPr>
      <w:r>
        <w:rPr>
          <w:rFonts w:cs="Calibri"/>
          <w:b/>
          <w:color w:val="000000"/>
          <w:sz w:val="32"/>
          <w:szCs w:val="28"/>
          <w:u w:val="single"/>
        </w:rPr>
        <w:t>- une ouverture culturelle et cinématographique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  <w:t>- participation au festival images de montagne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  <w:t xml:space="preserve">- découverte du langage sifflé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  <w:t xml:space="preserve">- participation à la transhumance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  <w:t xml:space="preserve">- découverte de la faune et de la flore de montagne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000000"/>
          <w:sz w:val="20"/>
          <w:szCs w:val="28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32"/>
          <w:szCs w:val="28"/>
          <w:u w:val="single"/>
        </w:rPr>
      </w:pPr>
      <w:r>
        <w:rPr>
          <w:rFonts w:cs="Calibri"/>
          <w:b/>
          <w:color w:val="FFFFFF"/>
          <w:sz w:val="32"/>
          <w:szCs w:val="28"/>
          <w:u w:val="single"/>
        </w:rPr>
        <w:t xml:space="preserve">- la transmission de valeurs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0"/>
          <w:szCs w:val="28"/>
          <w:u w:val="single"/>
        </w:rPr>
      </w:pP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respecter l’environnement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pratiquer en sécurité pour soi et les autres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l’entre aide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la solidarité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 xml:space="preserve">- le dépassement 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l’humilité</w:t>
      </w:r>
    </w:p>
    <w:p w:rsidR="00201572" w:rsidRDefault="00201572" w:rsidP="00201572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ab/>
        <w:t>- savoir prendre le temps</w:t>
      </w:r>
    </w:p>
    <w:p w:rsidR="00201572" w:rsidRDefault="00201572" w:rsidP="00201572">
      <w:pPr>
        <w:spacing w:after="0" w:line="240" w:lineRule="auto"/>
        <w:rPr>
          <w:rFonts w:cs="Calibri"/>
          <w:sz w:val="24"/>
        </w:rPr>
      </w:pPr>
      <w:bookmarkStart w:id="0" w:name="_GoBack"/>
      <w:bookmarkEnd w:id="0"/>
    </w:p>
    <w:sectPr w:rsidR="00201572" w:rsidSect="0020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2"/>
    <w:rsid w:val="00201572"/>
    <w:rsid w:val="003B6F93"/>
    <w:rsid w:val="007A0047"/>
    <w:rsid w:val="008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BD63"/>
  <w15:chartTrackingRefBased/>
  <w15:docId w15:val="{EA0101D2-C30C-42CC-814D-A4406CB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72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randonnee.tourisme64.com/uploads/rando/Coucher_de_soleil_Ossau_rando_2011__c__P_Gaillard__2_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2432</Characters>
  <Application>Microsoft Office Word</Application>
  <DocSecurity>0</DocSecurity>
  <Lines>20</Lines>
  <Paragraphs>5</Paragraphs>
  <ScaleCrop>false</ScaleCrop>
  <Company>Gobierno de Navarra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x006864</dc:creator>
  <cp:keywords/>
  <dc:description/>
  <cp:lastModifiedBy>x006864</cp:lastModifiedBy>
  <cp:revision>1</cp:revision>
  <dcterms:created xsi:type="dcterms:W3CDTF">2021-06-28T17:46:00Z</dcterms:created>
  <dcterms:modified xsi:type="dcterms:W3CDTF">2021-06-28T17:47:00Z</dcterms:modified>
</cp:coreProperties>
</file>