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CD" w:rsidRPr="008815CD" w:rsidRDefault="008815CD" w:rsidP="008815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ES"/>
        </w:rPr>
      </w:pPr>
      <w:r w:rsidRPr="008815CD">
        <w:rPr>
          <w:rFonts w:ascii="Arial" w:eastAsia="Times New Roman" w:hAnsi="Arial" w:cs="Arial"/>
          <w:b/>
          <w:bCs/>
          <w:kern w:val="36"/>
          <w:lang w:eastAsia="es-ES"/>
        </w:rPr>
        <w:t>I Marcha de Orientación y Bicicleta del Bidasoa 2026</w:t>
      </w:r>
    </w:p>
    <w:p w:rsidR="008815CD" w:rsidRPr="008815CD" w:rsidRDefault="008815CD" w:rsidP="008815C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s-ES"/>
        </w:rPr>
      </w:pPr>
      <w:r w:rsidRPr="008815CD">
        <w:rPr>
          <w:rFonts w:ascii="Arial" w:eastAsia="Times New Roman" w:hAnsi="Arial" w:cs="Arial"/>
          <w:b/>
          <w:bCs/>
          <w:lang w:eastAsia="es-ES"/>
        </w:rPr>
        <w:t>Información general</w:t>
      </w:r>
    </w:p>
    <w:p w:rsidR="008815CD" w:rsidRPr="008815CD" w:rsidRDefault="008815CD" w:rsidP="008815C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s-ES"/>
        </w:rPr>
      </w:pPr>
      <w:r w:rsidRPr="008815CD">
        <w:rPr>
          <w:rFonts w:ascii="Arial" w:eastAsia="Times New Roman" w:hAnsi="Arial" w:cs="Arial"/>
          <w:b/>
          <w:bCs/>
          <w:lang w:eastAsia="es-ES"/>
        </w:rPr>
        <w:t>Introducción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Las Ikastolas de </w:t>
      </w:r>
      <w:proofErr w:type="spellStart"/>
      <w:r w:rsidRPr="008815CD">
        <w:rPr>
          <w:rFonts w:ascii="Arial" w:eastAsia="Times New Roman" w:hAnsi="Arial" w:cs="Arial"/>
          <w:lang w:eastAsia="es-ES"/>
        </w:rPr>
        <w:t>Euskal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Herria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, a través del Grupo de Ocio </w:t>
      </w:r>
      <w:proofErr w:type="spellStart"/>
      <w:r w:rsidRPr="008815CD">
        <w:rPr>
          <w:rFonts w:ascii="Arial" w:eastAsia="Times New Roman" w:hAnsi="Arial" w:cs="Arial"/>
          <w:lang w:eastAsia="es-ES"/>
        </w:rPr>
        <w:t>Zirimola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Ikastolen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Aisialdi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Taldea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, organizarán los próximos 23 y 24 de octubre una estancia de dos días en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para 200 estudiantes de 3.º curso de ESO y de </w:t>
      </w:r>
      <w:proofErr w:type="spellStart"/>
      <w:r w:rsidRPr="008815CD">
        <w:rPr>
          <w:rFonts w:ascii="Arial" w:eastAsia="Times New Roman" w:hAnsi="Arial" w:cs="Arial"/>
          <w:lang w:eastAsia="es-ES"/>
        </w:rPr>
        <w:t>collège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procedentes de Navarra, Iparralde y la Comunidad Autónoma Vasca.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La I Marcha de Orientación y Bicicleta del Bidasoa es un proyecto impulsado por la Asociación de Ikastolas de </w:t>
      </w:r>
      <w:proofErr w:type="spellStart"/>
      <w:r w:rsidRPr="008815CD">
        <w:rPr>
          <w:rFonts w:ascii="Arial" w:eastAsia="Times New Roman" w:hAnsi="Arial" w:cs="Arial"/>
          <w:lang w:eastAsia="es-ES"/>
        </w:rPr>
        <w:t>Euskal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Herria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con el apoyo del proyecto HEZHI. Los alumnos y alumnas de ambos lados del Bidasoa compartirán una experiencia educativa y enriquecedora basada en la interacción y la convivencia.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Durante esta estancia, que será un punto de encuentro para jóvenes de diferentes realidades sociolingüísticas, la cultura, la lengua, la actividad física, las relaciones personales y el disfrute ocuparán un lugar central.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s-ES"/>
        </w:rPr>
      </w:pPr>
      <w:r w:rsidRPr="008815CD">
        <w:rPr>
          <w:rFonts w:ascii="Arial" w:eastAsia="Times New Roman" w:hAnsi="Arial" w:cs="Arial"/>
          <w:b/>
          <w:bCs/>
          <w:lang w:eastAsia="es-ES"/>
        </w:rPr>
        <w:t>Descripción de la estancia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La tarde del 23 de octubre nos reuniremos todos los participantes en el Colegio </w:t>
      </w:r>
      <w:proofErr w:type="spellStart"/>
      <w:r w:rsidRPr="008815CD">
        <w:rPr>
          <w:rFonts w:ascii="Arial" w:eastAsia="Times New Roman" w:hAnsi="Arial" w:cs="Arial"/>
          <w:lang w:eastAsia="es-ES"/>
        </w:rPr>
        <w:t>Piarres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Larzabal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de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>. Allí se realizará la bienvenida y diversas dinámicas de conocimiento mutuo con el objetivo de fortalecer las relaciones entre los participantes.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A continuación, los estudiantes deberán completar una </w:t>
      </w:r>
      <w:proofErr w:type="spellStart"/>
      <w:r w:rsidRPr="008815CD">
        <w:rPr>
          <w:rFonts w:ascii="Arial" w:eastAsia="Times New Roman" w:hAnsi="Arial" w:cs="Arial"/>
          <w:lang w:eastAsia="es-ES"/>
        </w:rPr>
        <w:t>gymkana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de orientación que les llevará desde el colegio PLS hasta el municipio de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. Durante la </w:t>
      </w:r>
      <w:proofErr w:type="spellStart"/>
      <w:r w:rsidRPr="008815CD">
        <w:rPr>
          <w:rFonts w:ascii="Arial" w:eastAsia="Times New Roman" w:hAnsi="Arial" w:cs="Arial"/>
          <w:lang w:eastAsia="es-ES"/>
        </w:rPr>
        <w:t>gymkana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, tendrán que superar diferentes pruebas en equipo, culminando con una prueba final conjunta en el frontón de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Por la noche se celebrará una velada en el colegio, donde todos los participantes pasarán la noche.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La mañana del 24 de octubre, tras desayunar, iniciaremos una marcha en bicicleta desde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hasta la playa de </w:t>
      </w:r>
      <w:proofErr w:type="spellStart"/>
      <w:r w:rsidRPr="008815CD">
        <w:rPr>
          <w:rFonts w:ascii="Arial" w:eastAsia="Times New Roman" w:hAnsi="Arial" w:cs="Arial"/>
          <w:lang w:eastAsia="es-ES"/>
        </w:rPr>
        <w:t>Hendaia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, desde allí hasta </w:t>
      </w:r>
      <w:proofErr w:type="spellStart"/>
      <w:r w:rsidRPr="008815CD">
        <w:rPr>
          <w:rFonts w:ascii="Arial" w:eastAsia="Times New Roman" w:hAnsi="Arial" w:cs="Arial"/>
          <w:lang w:eastAsia="es-ES"/>
        </w:rPr>
        <w:t>Behobia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(punto de avituallamiento) y posteriormente hasta </w:t>
      </w:r>
      <w:proofErr w:type="spellStart"/>
      <w:r w:rsidRPr="008815CD">
        <w:rPr>
          <w:rFonts w:ascii="Arial" w:eastAsia="Times New Roman" w:hAnsi="Arial" w:cs="Arial"/>
          <w:lang w:eastAsia="es-ES"/>
        </w:rPr>
        <w:t>Bera</w:t>
      </w:r>
      <w:proofErr w:type="spellEnd"/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Al llegar a </w:t>
      </w:r>
      <w:proofErr w:type="spellStart"/>
      <w:r w:rsidRPr="008815CD">
        <w:rPr>
          <w:rFonts w:ascii="Arial" w:eastAsia="Times New Roman" w:hAnsi="Arial" w:cs="Arial"/>
          <w:lang w:eastAsia="es-ES"/>
        </w:rPr>
        <w:t>Bera</w:t>
      </w:r>
      <w:proofErr w:type="spellEnd"/>
      <w:r w:rsidRPr="008815CD">
        <w:rPr>
          <w:rFonts w:ascii="Arial" w:eastAsia="Times New Roman" w:hAnsi="Arial" w:cs="Arial"/>
          <w:lang w:eastAsia="es-ES"/>
        </w:rPr>
        <w:t>, se ofrecerá una comida a todos los participantes. Después de comer, los estudiantes regresarán a sus hogares.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Los jóvenes podrán elegir entre dos recorridos:</w:t>
      </w:r>
    </w:p>
    <w:p w:rsidR="008815CD" w:rsidRPr="008815CD" w:rsidRDefault="008815CD" w:rsidP="008815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63C4C">
        <w:rPr>
          <w:rFonts w:ascii="Arial" w:eastAsia="Times New Roman" w:hAnsi="Arial" w:cs="Arial"/>
          <w:b/>
          <w:bCs/>
          <w:lang w:eastAsia="es-ES"/>
        </w:rPr>
        <w:t>Recorrido corto:</w:t>
      </w:r>
      <w:r w:rsidRPr="008815CD">
        <w:rPr>
          <w:rFonts w:ascii="Arial" w:eastAsia="Times New Roman" w:hAnsi="Arial" w:cs="Arial"/>
          <w:lang w:eastAsia="es-ES"/>
        </w:rPr>
        <w:t xml:space="preserve"> hasta el punto de avituallamiento de </w:t>
      </w:r>
      <w:proofErr w:type="spellStart"/>
      <w:r w:rsidRPr="008815CD">
        <w:rPr>
          <w:rFonts w:ascii="Arial" w:eastAsia="Times New Roman" w:hAnsi="Arial" w:cs="Arial"/>
          <w:lang w:eastAsia="es-ES"/>
        </w:rPr>
        <w:t>Behobia</w:t>
      </w:r>
      <w:proofErr w:type="spellEnd"/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63C4C">
        <w:rPr>
          <w:rFonts w:ascii="Arial" w:eastAsia="Times New Roman" w:hAnsi="Arial" w:cs="Arial"/>
          <w:b/>
          <w:bCs/>
          <w:lang w:eastAsia="es-ES"/>
        </w:rPr>
        <w:t>Recorrido largo:</w:t>
      </w:r>
      <w:r w:rsidRPr="008815CD">
        <w:rPr>
          <w:rFonts w:ascii="Arial" w:eastAsia="Times New Roman" w:hAnsi="Arial" w:cs="Arial"/>
          <w:lang w:eastAsia="es-ES"/>
        </w:rPr>
        <w:t xml:space="preserve"> hasta </w:t>
      </w:r>
      <w:proofErr w:type="spellStart"/>
      <w:r w:rsidRPr="008815CD">
        <w:rPr>
          <w:rFonts w:ascii="Arial" w:eastAsia="Times New Roman" w:hAnsi="Arial" w:cs="Arial"/>
          <w:lang w:eastAsia="es-ES"/>
        </w:rPr>
        <w:t>Bera</w:t>
      </w:r>
      <w:proofErr w:type="spellEnd"/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La estancia será dinamizada por educadores de </w:t>
      </w:r>
      <w:proofErr w:type="spellStart"/>
      <w:r w:rsidRPr="008815CD">
        <w:rPr>
          <w:rFonts w:ascii="Arial" w:eastAsia="Times New Roman" w:hAnsi="Arial" w:cs="Arial"/>
          <w:lang w:eastAsia="es-ES"/>
        </w:rPr>
        <w:t>Zirimola</w:t>
      </w:r>
      <w:proofErr w:type="spellEnd"/>
      <w:r w:rsidRPr="008815CD">
        <w:rPr>
          <w:rFonts w:ascii="Arial" w:eastAsia="Times New Roman" w:hAnsi="Arial" w:cs="Arial"/>
          <w:lang w:eastAsia="es-ES"/>
        </w:rPr>
        <w:t>, aunque la participación activa del profesorado de referencia de cada centro será imprescindible para garantizar una adecuada gestión y organización.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s-ES"/>
        </w:rPr>
      </w:pPr>
      <w:r w:rsidRPr="008815CD">
        <w:rPr>
          <w:rFonts w:ascii="Arial" w:eastAsia="Times New Roman" w:hAnsi="Arial" w:cs="Arial"/>
          <w:b/>
          <w:bCs/>
          <w:lang w:eastAsia="es-ES"/>
        </w:rPr>
        <w:t>Inscripción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Podrán participar un máximo de 200 estudiantes.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lastRenderedPageBreak/>
        <w:t>La inscripción deberá realizarla cada centro educativo. Cada centro deberá indicar el número de estudiantes participantes y el número de profesores o educadores acompañantes. No se permitirá la participación sin la presencia de una persona adulta de referencia.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El plazo de inscripción estará abierto del </w:t>
      </w:r>
      <w:r w:rsidRPr="00563C4C">
        <w:rPr>
          <w:rFonts w:ascii="Arial" w:eastAsia="Times New Roman" w:hAnsi="Arial" w:cs="Arial"/>
          <w:b/>
          <w:bCs/>
          <w:lang w:eastAsia="es-ES"/>
        </w:rPr>
        <w:t>29 de mayo al 22 de junio</w:t>
      </w:r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El coste será de </w:t>
      </w:r>
      <w:r w:rsidRPr="00563C4C">
        <w:rPr>
          <w:rFonts w:ascii="Arial" w:eastAsia="Times New Roman" w:hAnsi="Arial" w:cs="Arial"/>
          <w:b/>
          <w:bCs/>
          <w:lang w:eastAsia="es-ES"/>
        </w:rPr>
        <w:t>40 € por estudiante</w:t>
      </w:r>
      <w:r w:rsidRPr="008815CD">
        <w:rPr>
          <w:rFonts w:ascii="Arial" w:eastAsia="Times New Roman" w:hAnsi="Arial" w:cs="Arial"/>
          <w:lang w:eastAsia="es-ES"/>
        </w:rPr>
        <w:t>. Este precio incluye:</w:t>
      </w:r>
    </w:p>
    <w:p w:rsidR="008815CD" w:rsidRPr="008815CD" w:rsidRDefault="008815CD" w:rsidP="008815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Transporte en autobús.</w:t>
      </w:r>
    </w:p>
    <w:p w:rsidR="008815CD" w:rsidRPr="008815CD" w:rsidRDefault="008815CD" w:rsidP="008815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Desayuno, almuerzo y comida del viernes.</w:t>
      </w:r>
    </w:p>
    <w:p w:rsidR="008815CD" w:rsidRPr="008815CD" w:rsidRDefault="008815CD" w:rsidP="008815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Una camiseta para cada estudiante.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Las personas responsables del centro y el profesorado o educadores acompañantes no deberán abonar ninguna cuota.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Si las solicitudes superan el número máximo de plazas disponibles, el Grupo de Ocio </w:t>
      </w:r>
      <w:proofErr w:type="spellStart"/>
      <w:r w:rsidRPr="008815CD">
        <w:rPr>
          <w:rFonts w:ascii="Arial" w:eastAsia="Times New Roman" w:hAnsi="Arial" w:cs="Arial"/>
          <w:lang w:eastAsia="es-ES"/>
        </w:rPr>
        <w:t>Zirimola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seleccionará los centros participantes. Tanto los centros seleccionados como los no seleccionados recibirán una notificación antes del </w:t>
      </w:r>
      <w:r w:rsidRPr="00563C4C">
        <w:rPr>
          <w:rFonts w:ascii="Arial" w:eastAsia="Times New Roman" w:hAnsi="Arial" w:cs="Arial"/>
          <w:b/>
          <w:bCs/>
          <w:lang w:eastAsia="es-ES"/>
        </w:rPr>
        <w:t>29 de junio</w:t>
      </w:r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A comienzos de septiembre se celebrará una primera reunión en línea para profundizar en los detalles de la actividad y resolver posibles dudas.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s-ES"/>
        </w:rPr>
      </w:pPr>
      <w:r w:rsidRPr="008815CD">
        <w:rPr>
          <w:rFonts w:ascii="Arial" w:eastAsia="Times New Roman" w:hAnsi="Arial" w:cs="Arial"/>
          <w:b/>
          <w:bCs/>
          <w:lang w:eastAsia="es-ES"/>
        </w:rPr>
        <w:t>Organización general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Cada centro educativo será responsable de organizar y gestionar el transporte tanto de los estudiantes como de sus bicicletas.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Durante la marcha ciclista habrá ambulancias para garantizar la seguridad y el bienestar de los participantes.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La cena del jueves por la noche deberá ser aportada por los propios estudiantes.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El desayuno y la comida del viernes serán preparados por la organización, así como el punto de avituallamiento de la marcha en bicicleta.</w:t>
      </w:r>
    </w:p>
    <w:p w:rsidR="008815CD" w:rsidRPr="008815CD" w:rsidRDefault="008815CD" w:rsidP="008815C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pict>
          <v:rect id="_x0000_i1025" style="width:0;height:1.5pt" o:hralign="center" o:hrstd="t" o:hr="t" fillcolor="#a0a0a0" stroked="f"/>
        </w:pict>
      </w:r>
    </w:p>
    <w:p w:rsidR="008815CD" w:rsidRPr="008815CD" w:rsidRDefault="008815CD" w:rsidP="008815C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s-ES"/>
        </w:rPr>
      </w:pPr>
      <w:r w:rsidRPr="008815CD">
        <w:rPr>
          <w:rFonts w:ascii="Arial" w:eastAsia="Times New Roman" w:hAnsi="Arial" w:cs="Arial"/>
          <w:b/>
          <w:bCs/>
          <w:lang w:eastAsia="es-ES"/>
        </w:rPr>
        <w:t>Resumen breve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63C4C">
        <w:rPr>
          <w:rFonts w:ascii="Arial" w:eastAsia="Times New Roman" w:hAnsi="Arial" w:cs="Arial"/>
          <w:b/>
          <w:bCs/>
          <w:lang w:eastAsia="es-ES"/>
        </w:rPr>
        <w:t>¿Qué es?</w:t>
      </w:r>
      <w:r w:rsidRPr="008815CD">
        <w:rPr>
          <w:rFonts w:ascii="Arial" w:eastAsia="Times New Roman" w:hAnsi="Arial" w:cs="Arial"/>
          <w:lang w:eastAsia="es-ES"/>
        </w:rPr>
        <w:br/>
        <w:t xml:space="preserve">Un encuentro juvenil de </w:t>
      </w:r>
      <w:proofErr w:type="spellStart"/>
      <w:r w:rsidRPr="008815CD">
        <w:rPr>
          <w:rFonts w:ascii="Arial" w:eastAsia="Times New Roman" w:hAnsi="Arial" w:cs="Arial"/>
          <w:lang w:eastAsia="es-ES"/>
        </w:rPr>
        <w:t>Euskal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Herria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que combina una prueba de orientación en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y una marcha en bicicleta entre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y </w:t>
      </w:r>
      <w:proofErr w:type="spellStart"/>
      <w:r w:rsidRPr="008815CD">
        <w:rPr>
          <w:rFonts w:ascii="Arial" w:eastAsia="Times New Roman" w:hAnsi="Arial" w:cs="Arial"/>
          <w:lang w:eastAsia="es-ES"/>
        </w:rPr>
        <w:t>Bera</w:t>
      </w:r>
      <w:proofErr w:type="spellEnd"/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63C4C">
        <w:rPr>
          <w:rFonts w:ascii="Arial" w:eastAsia="Times New Roman" w:hAnsi="Arial" w:cs="Arial"/>
          <w:b/>
          <w:bCs/>
          <w:lang w:eastAsia="es-ES"/>
        </w:rPr>
        <w:t>¿Cuándo?</w:t>
      </w:r>
      <w:r w:rsidRPr="008815CD">
        <w:rPr>
          <w:rFonts w:ascii="Arial" w:eastAsia="Times New Roman" w:hAnsi="Arial" w:cs="Arial"/>
          <w:lang w:eastAsia="es-ES"/>
        </w:rPr>
        <w:br/>
        <w:t>23 y 24 de octubre de 2026.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63C4C">
        <w:rPr>
          <w:rFonts w:ascii="Arial" w:eastAsia="Times New Roman" w:hAnsi="Arial" w:cs="Arial"/>
          <w:b/>
          <w:bCs/>
          <w:lang w:eastAsia="es-ES"/>
        </w:rPr>
        <w:t>¿Dónde?</w:t>
      </w:r>
      <w:r w:rsidRPr="008815CD">
        <w:rPr>
          <w:rFonts w:ascii="Arial" w:eastAsia="Times New Roman" w:hAnsi="Arial" w:cs="Arial"/>
          <w:lang w:eastAsia="es-ES"/>
        </w:rPr>
        <w:br/>
        <w:t xml:space="preserve">En el Colegio </w:t>
      </w:r>
      <w:proofErr w:type="spellStart"/>
      <w:r w:rsidRPr="008815CD">
        <w:rPr>
          <w:rFonts w:ascii="Arial" w:eastAsia="Times New Roman" w:hAnsi="Arial" w:cs="Arial"/>
          <w:lang w:eastAsia="es-ES"/>
        </w:rPr>
        <w:t>Piarres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Larzabal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de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y en la vía verde </w:t>
      </w:r>
      <w:proofErr w:type="spellStart"/>
      <w:r w:rsidRPr="008815CD">
        <w:rPr>
          <w:rFonts w:ascii="Arial" w:eastAsia="Times New Roman" w:hAnsi="Arial" w:cs="Arial"/>
          <w:lang w:eastAsia="es-ES"/>
        </w:rPr>
        <w:t>Ziburu-Bera</w:t>
      </w:r>
      <w:proofErr w:type="spellEnd"/>
      <w:r w:rsidRPr="008815CD">
        <w:rPr>
          <w:rFonts w:ascii="Arial" w:eastAsia="Times New Roman" w:hAnsi="Arial" w:cs="Arial"/>
          <w:lang w:eastAsia="es-ES"/>
        </w:rPr>
        <w:t>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63C4C">
        <w:rPr>
          <w:rFonts w:ascii="Arial" w:eastAsia="Times New Roman" w:hAnsi="Arial" w:cs="Arial"/>
          <w:b/>
          <w:bCs/>
          <w:lang w:eastAsia="es-ES"/>
        </w:rPr>
        <w:t>Precio:</w:t>
      </w:r>
      <w:r w:rsidRPr="008815CD">
        <w:rPr>
          <w:rFonts w:ascii="Arial" w:eastAsia="Times New Roman" w:hAnsi="Arial" w:cs="Arial"/>
          <w:lang w:eastAsia="es-ES"/>
        </w:rPr>
        <w:br/>
        <w:t>40 € por estudiante (incluye autobús, comidas indicadas y camiseta).</w:t>
      </w:r>
    </w:p>
    <w:p w:rsidR="008815CD" w:rsidRPr="008815CD" w:rsidRDefault="008815CD" w:rsidP="008815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63C4C">
        <w:rPr>
          <w:rFonts w:ascii="Arial" w:eastAsia="Times New Roman" w:hAnsi="Arial" w:cs="Arial"/>
          <w:b/>
          <w:bCs/>
          <w:lang w:eastAsia="es-ES"/>
        </w:rPr>
        <w:lastRenderedPageBreak/>
        <w:t>Objetivos principales:</w:t>
      </w:r>
    </w:p>
    <w:p w:rsidR="008815CD" w:rsidRPr="008815CD" w:rsidRDefault="008815CD" w:rsidP="008815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 xml:space="preserve">Favorecer la creación de redes entre jóvenes de </w:t>
      </w:r>
      <w:proofErr w:type="spellStart"/>
      <w:r w:rsidRPr="008815CD">
        <w:rPr>
          <w:rFonts w:ascii="Arial" w:eastAsia="Times New Roman" w:hAnsi="Arial" w:cs="Arial"/>
          <w:lang w:eastAsia="es-ES"/>
        </w:rPr>
        <w:t>Euskal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8815CD">
        <w:rPr>
          <w:rFonts w:ascii="Arial" w:eastAsia="Times New Roman" w:hAnsi="Arial" w:cs="Arial"/>
          <w:lang w:eastAsia="es-ES"/>
        </w:rPr>
        <w:t>Herria</w:t>
      </w:r>
      <w:proofErr w:type="spellEnd"/>
      <w:r w:rsidRPr="008815CD">
        <w:rPr>
          <w:rFonts w:ascii="Arial" w:eastAsia="Times New Roman" w:hAnsi="Arial" w:cs="Arial"/>
          <w:lang w:eastAsia="es-ES"/>
        </w:rPr>
        <w:t xml:space="preserve"> mediante experiencias positivas.</w:t>
      </w:r>
    </w:p>
    <w:p w:rsidR="008815CD" w:rsidRPr="008815CD" w:rsidRDefault="008815CD" w:rsidP="008815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Reforzar el vínculo con el euskera y la cultura vasca.</w:t>
      </w:r>
    </w:p>
    <w:p w:rsidR="008815CD" w:rsidRPr="008815CD" w:rsidRDefault="008815CD" w:rsidP="008815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8815CD">
        <w:rPr>
          <w:rFonts w:ascii="Arial" w:eastAsia="Times New Roman" w:hAnsi="Arial" w:cs="Arial"/>
          <w:lang w:eastAsia="es-ES"/>
        </w:rPr>
        <w:t>Convertir el euskera en el elemento de unión entre jóvenes de diferentes realidades sociolingüísticas.</w:t>
      </w:r>
    </w:p>
    <w:p w:rsidR="00537ECF" w:rsidRPr="00563C4C" w:rsidRDefault="00A05BD2">
      <w:pPr>
        <w:rPr>
          <w:rFonts w:ascii="Arial" w:hAnsi="Arial" w:cs="Arial"/>
        </w:rPr>
      </w:pPr>
      <w:r w:rsidRPr="00563C4C">
        <w:rPr>
          <w:rFonts w:ascii="Arial" w:hAnsi="Arial" w:cs="Arial"/>
        </w:rPr>
        <w:t>Contacto: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A05BD2" w:rsidRPr="00563C4C" w:rsidTr="00A05BD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A05BD2" w:rsidRPr="00563C4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05BD2" w:rsidRPr="00563C4C" w:rsidRDefault="00A05BD2">
                  <w:pPr>
                    <w:spacing w:before="600" w:line="300" w:lineRule="atLeast"/>
                    <w:rPr>
                      <w:rFonts w:ascii="Arial" w:eastAsia="Times New Roman" w:hAnsi="Arial" w:cs="Arial"/>
                      <w:color w:val="EB5A38"/>
                    </w:rPr>
                  </w:pPr>
                  <w:proofErr w:type="spellStart"/>
                  <w:r w:rsidRPr="00563C4C">
                    <w:rPr>
                      <w:rFonts w:ascii="Arial" w:eastAsia="Times New Roman" w:hAnsi="Arial" w:cs="Arial"/>
                      <w:b/>
                      <w:bCs/>
                      <w:color w:val="EB5A38"/>
                    </w:rPr>
                    <w:t>Aritz</w:t>
                  </w:r>
                  <w:proofErr w:type="spellEnd"/>
                  <w:r w:rsidRPr="00563C4C">
                    <w:rPr>
                      <w:rFonts w:ascii="Arial" w:eastAsia="Times New Roman" w:hAnsi="Arial" w:cs="Arial"/>
                      <w:b/>
                      <w:bCs/>
                      <w:color w:val="EB5A38"/>
                    </w:rPr>
                    <w:t xml:space="preserve"> </w:t>
                  </w:r>
                  <w:proofErr w:type="spellStart"/>
                  <w:r w:rsidRPr="00563C4C">
                    <w:rPr>
                      <w:rFonts w:ascii="Arial" w:eastAsia="Times New Roman" w:hAnsi="Arial" w:cs="Arial"/>
                      <w:b/>
                      <w:bCs/>
                      <w:color w:val="EB5A38"/>
                    </w:rPr>
                    <w:t>Bereziartua</w:t>
                  </w:r>
                  <w:proofErr w:type="spellEnd"/>
                </w:p>
                <w:p w:rsidR="00A05BD2" w:rsidRPr="00563C4C" w:rsidRDefault="00A05BD2">
                  <w:pPr>
                    <w:spacing w:before="600" w:line="300" w:lineRule="atLeast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563C4C">
                    <w:rPr>
                      <w:rFonts w:ascii="Arial" w:eastAsia="Times New Roman" w:hAnsi="Arial" w:cs="Arial"/>
                      <w:color w:val="000000"/>
                    </w:rPr>
                    <w:t xml:space="preserve">Hezkuntza Ez </w:t>
                  </w:r>
                  <w:proofErr w:type="spellStart"/>
                  <w:r w:rsidRPr="00563C4C">
                    <w:rPr>
                      <w:rFonts w:ascii="Arial" w:eastAsia="Times New Roman" w:hAnsi="Arial" w:cs="Arial"/>
                      <w:color w:val="000000"/>
                    </w:rPr>
                    <w:t>Formaleko</w:t>
                  </w:r>
                  <w:proofErr w:type="spellEnd"/>
                  <w:r w:rsidRPr="00563C4C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proofErr w:type="spellStart"/>
                  <w:r w:rsidRPr="00563C4C">
                    <w:rPr>
                      <w:rFonts w:ascii="Arial" w:eastAsia="Times New Roman" w:hAnsi="Arial" w:cs="Arial"/>
                      <w:color w:val="000000"/>
                    </w:rPr>
                    <w:t>Arduraduna</w:t>
                  </w:r>
                  <w:proofErr w:type="spellEnd"/>
                </w:p>
                <w:p w:rsidR="00A05BD2" w:rsidRPr="00563C4C" w:rsidRDefault="00A05BD2">
                  <w:pPr>
                    <w:spacing w:before="600" w:line="300" w:lineRule="atLeast"/>
                    <w:rPr>
                      <w:rFonts w:ascii="Arial" w:eastAsia="Times New Roman" w:hAnsi="Arial" w:cs="Arial"/>
                      <w:color w:val="000000"/>
                    </w:rPr>
                  </w:pPr>
                  <w:hyperlink r:id="rId5" w:tooltip="Eposta bidali" w:history="1">
                    <w:r w:rsidRPr="00563C4C">
                      <w:rPr>
                        <w:rStyle w:val="Hipervnculo"/>
                        <w:rFonts w:ascii="Arial" w:hAnsi="Arial" w:cs="Arial"/>
                        <w:color w:val="000000"/>
                      </w:rPr>
                      <w:t>abereziartua@ikastolak.eus</w:t>
                    </w:r>
                  </w:hyperlink>
                </w:p>
              </w:tc>
            </w:tr>
          </w:tbl>
          <w:p w:rsidR="00A05BD2" w:rsidRPr="00563C4C" w:rsidRDefault="00A05BD2">
            <w:pPr>
              <w:rPr>
                <w:rFonts w:ascii="Arial" w:eastAsia="Times New Roman" w:hAnsi="Arial" w:cs="Arial"/>
              </w:rPr>
            </w:pPr>
          </w:p>
        </w:tc>
      </w:tr>
      <w:tr w:rsidR="00A05BD2" w:rsidRPr="00563C4C" w:rsidTr="00A05BD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A05BD2" w:rsidRPr="00563C4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05BD2" w:rsidRPr="00563C4C" w:rsidRDefault="00A05BD2">
                  <w:pPr>
                    <w:spacing w:line="0" w:lineRule="auto"/>
                    <w:rPr>
                      <w:rFonts w:ascii="Arial" w:eastAsia="Times New Roman" w:hAnsi="Arial" w:cs="Arial"/>
                    </w:rPr>
                  </w:pPr>
                  <w:r w:rsidRPr="00563C4C">
                    <w:rPr>
                      <w:rFonts w:ascii="Arial" w:eastAsia="Times New Roman" w:hAnsi="Arial" w:cs="Arial"/>
                      <w:noProof/>
                      <w:color w:val="0000FF"/>
                      <w:lang w:eastAsia="es-ES"/>
                    </w:rPr>
                    <w:drawing>
                      <wp:inline distT="0" distB="0" distL="0" distR="0">
                        <wp:extent cx="1981200" cy="838200"/>
                        <wp:effectExtent l="0" t="0" r="0" b="0"/>
                        <wp:docPr id="1" name="Imagen 1" descr="Ikastolak">
                          <a:hlinkClick xmlns:a="http://schemas.openxmlformats.org/drawingml/2006/main" r:id="rId6" tooltip="Ikastolak webgunea irekiko da leiho berrian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kastola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05BD2" w:rsidRPr="00563C4C" w:rsidRDefault="00A05BD2">
            <w:pPr>
              <w:rPr>
                <w:rFonts w:ascii="Arial" w:eastAsia="Times New Roman" w:hAnsi="Arial" w:cs="Arial"/>
              </w:rPr>
            </w:pPr>
          </w:p>
        </w:tc>
      </w:tr>
      <w:tr w:rsidR="00A05BD2" w:rsidRPr="00563C4C" w:rsidTr="00A05BD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A05BD2" w:rsidRPr="00563C4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1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1"/>
                  </w:tblGrid>
                  <w:tr w:rsidR="00A05BD2" w:rsidRPr="00563C4C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05BD2" w:rsidRPr="00563C4C" w:rsidRDefault="00A05BD2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000000"/>
                          </w:rPr>
                        </w:pPr>
                        <w:r w:rsidRPr="00563C4C">
                          <w:rPr>
                            <w:rFonts w:ascii="Arial" w:eastAsia="Times New Roman" w:hAnsi="Arial" w:cs="Arial"/>
                            <w:color w:val="000000"/>
                          </w:rPr>
                          <w:t> </w:t>
                        </w:r>
                      </w:p>
                      <w:p w:rsidR="00A05BD2" w:rsidRPr="00563C4C" w:rsidRDefault="00A05BD2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000000"/>
                          </w:rPr>
                        </w:pPr>
                        <w:proofErr w:type="spellStart"/>
                        <w:r w:rsidRPr="00563C4C">
                          <w:rPr>
                            <w:rFonts w:ascii="Arial" w:eastAsia="Times New Roman" w:hAnsi="Arial" w:cs="Arial"/>
                            <w:color w:val="000000"/>
                          </w:rPr>
                          <w:t>Errotazar</w:t>
                        </w:r>
                        <w:proofErr w:type="spellEnd"/>
                        <w:r w:rsidRPr="00563C4C">
                          <w:rPr>
                            <w:rFonts w:ascii="Arial" w:eastAsia="Times New Roman" w:hAnsi="Arial" w:cs="Arial"/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563C4C">
                          <w:rPr>
                            <w:rFonts w:ascii="Arial" w:eastAsia="Times New Roman" w:hAnsi="Arial" w:cs="Arial"/>
                            <w:color w:val="000000"/>
                          </w:rPr>
                          <w:t>bidea</w:t>
                        </w:r>
                        <w:proofErr w:type="spellEnd"/>
                        <w:r w:rsidRPr="00563C4C">
                          <w:rPr>
                            <w:rFonts w:ascii="Arial" w:eastAsia="Times New Roman" w:hAnsi="Arial" w:cs="Arial"/>
                            <w:color w:val="000000"/>
                          </w:rPr>
                          <w:t>, 126</w:t>
                        </w:r>
                      </w:p>
                      <w:p w:rsidR="00A05BD2" w:rsidRPr="00563C4C" w:rsidRDefault="00A05BD2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000000"/>
                          </w:rPr>
                        </w:pPr>
                        <w:r w:rsidRPr="00563C4C">
                          <w:rPr>
                            <w:rFonts w:ascii="Arial" w:eastAsia="Times New Roman" w:hAnsi="Arial" w:cs="Arial"/>
                            <w:color w:val="000000"/>
                          </w:rPr>
                          <w:t>20018 Donostia</w:t>
                        </w:r>
                      </w:p>
                      <w:p w:rsidR="00A05BD2" w:rsidRPr="00563C4C" w:rsidRDefault="00A05BD2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000000"/>
                          </w:rPr>
                        </w:pPr>
                        <w:r w:rsidRPr="00563C4C">
                          <w:rPr>
                            <w:rFonts w:ascii="Arial" w:eastAsia="Times New Roman" w:hAnsi="Arial" w:cs="Arial"/>
                            <w:color w:val="000000"/>
                          </w:rPr>
                          <w:t>943 445 108</w:t>
                        </w:r>
                      </w:p>
                      <w:p w:rsidR="00A05BD2" w:rsidRPr="00563C4C" w:rsidRDefault="00A05BD2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EB5A38"/>
                          </w:rPr>
                        </w:pPr>
                        <w:hyperlink r:id="rId8" w:tooltip="Ikastolak webgunea irekiko da leiho berrian" w:history="1">
                          <w:proofErr w:type="spellStart"/>
                          <w:r w:rsidRPr="00563C4C"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EB5A38"/>
                            </w:rPr>
                            <w:t>ikastolak.eus</w:t>
                          </w:r>
                          <w:proofErr w:type="spellEnd"/>
                        </w:hyperlink>
                      </w:p>
                    </w:tc>
                  </w:tr>
                </w:tbl>
                <w:p w:rsidR="00A05BD2" w:rsidRPr="00563C4C" w:rsidRDefault="00A05BD2">
                  <w:pPr>
                    <w:rPr>
                      <w:rFonts w:ascii="Arial" w:eastAsia="Times New Roman" w:hAnsi="Arial" w:cs="Arial"/>
                    </w:rPr>
                  </w:pPr>
                  <w:bookmarkStart w:id="0" w:name="_GoBack"/>
                  <w:bookmarkEnd w:id="0"/>
                </w:p>
              </w:tc>
            </w:tr>
          </w:tbl>
          <w:p w:rsidR="00A05BD2" w:rsidRPr="00563C4C" w:rsidRDefault="00A05BD2">
            <w:pPr>
              <w:rPr>
                <w:rFonts w:ascii="Arial" w:eastAsia="Times New Roman" w:hAnsi="Arial" w:cs="Arial"/>
              </w:rPr>
            </w:pPr>
          </w:p>
        </w:tc>
      </w:tr>
    </w:tbl>
    <w:p w:rsidR="00A05BD2" w:rsidRPr="00563C4C" w:rsidRDefault="00A05BD2">
      <w:pPr>
        <w:rPr>
          <w:rFonts w:ascii="Arial" w:hAnsi="Arial" w:cs="Arial"/>
        </w:rPr>
      </w:pPr>
    </w:p>
    <w:sectPr w:rsidR="00A05BD2" w:rsidRPr="00563C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111A"/>
    <w:multiLevelType w:val="multilevel"/>
    <w:tmpl w:val="6826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C30514"/>
    <w:multiLevelType w:val="multilevel"/>
    <w:tmpl w:val="1912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26575"/>
    <w:multiLevelType w:val="multilevel"/>
    <w:tmpl w:val="07AC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CD"/>
    <w:rsid w:val="00244915"/>
    <w:rsid w:val="00537ECF"/>
    <w:rsid w:val="00563C4C"/>
    <w:rsid w:val="008815CD"/>
    <w:rsid w:val="00A0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9FC"/>
  <w15:chartTrackingRefBased/>
  <w15:docId w15:val="{6374AC78-5F30-4BCD-BE9A-B7FF6E9D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81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881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8815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15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815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8815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88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15CD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A05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astolak.e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kastolak.eus/" TargetMode="External"/><Relationship Id="rId5" Type="http://schemas.openxmlformats.org/officeDocument/2006/relationships/hyperlink" Target="mailto:xxx@ikastolak.e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Echenique Echenique, Elisa (Educación)</dc:creator>
  <cp:keywords/>
  <dc:description/>
  <cp:lastModifiedBy>Echenique Echenique, Elisa (Educación)</cp:lastModifiedBy>
  <cp:revision>3</cp:revision>
  <dcterms:created xsi:type="dcterms:W3CDTF">2026-06-08T13:12:00Z</dcterms:created>
  <dcterms:modified xsi:type="dcterms:W3CDTF">2026-06-08T13:30:00Z</dcterms:modified>
</cp:coreProperties>
</file>